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0358C4A"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B94934">
        <w:rPr>
          <w:rFonts w:cs="Arial"/>
          <w:sz w:val="24"/>
          <w:lang w:eastAsia="zh-CN"/>
        </w:rPr>
        <w:t>2</w:t>
      </w:r>
      <w:r w:rsidR="00C4433B">
        <w:rPr>
          <w:rFonts w:cs="Arial"/>
          <w:sz w:val="24"/>
          <w:lang w:eastAsia="zh-CN"/>
        </w:rPr>
        <w:t>1</w:t>
      </w:r>
      <w:r w:rsidR="00B46482">
        <w:rPr>
          <w:rFonts w:cs="Arial"/>
          <w:sz w:val="24"/>
          <w:lang w:eastAsia="zh-CN"/>
        </w:rPr>
        <w:t xml:space="preserve"> </w:t>
      </w:r>
      <w:r w:rsidR="00B46482" w:rsidRPr="003F1D06">
        <w:rPr>
          <w:rFonts w:cs="Arial"/>
          <w:sz w:val="24"/>
        </w:rPr>
        <w:t>meeting</w:t>
      </w:r>
      <w:r>
        <w:rPr>
          <w:rFonts w:cs="Arial"/>
          <w:sz w:val="24"/>
          <w:lang w:eastAsia="zh-CN"/>
        </w:rPr>
        <w:tab/>
      </w:r>
      <w:r w:rsidR="009B1E55" w:rsidRPr="009B1E55">
        <w:rPr>
          <w:rFonts w:cs="Arial"/>
          <w:sz w:val="24"/>
          <w:lang w:eastAsia="zh-CN"/>
        </w:rPr>
        <w:t>R2-2300944</w:t>
      </w:r>
    </w:p>
    <w:p w14:paraId="393EA4F7" w14:textId="177D7233" w:rsidR="00854696" w:rsidRDefault="00854696" w:rsidP="00854696">
      <w:pPr>
        <w:pStyle w:val="a3"/>
        <w:tabs>
          <w:tab w:val="right" w:pos="9639"/>
        </w:tabs>
        <w:jc w:val="both"/>
        <w:rPr>
          <w:rFonts w:cs="Arial"/>
          <w:sz w:val="24"/>
          <w:lang w:eastAsia="zh-CN"/>
        </w:rPr>
      </w:pPr>
      <w:r w:rsidRPr="006D74C9">
        <w:rPr>
          <w:rFonts w:cs="Arial"/>
          <w:sz w:val="24"/>
          <w:lang w:eastAsia="zh-CN"/>
        </w:rPr>
        <w:t>Athens, 27</w:t>
      </w:r>
      <w:r w:rsidRPr="00B01C21">
        <w:rPr>
          <w:rFonts w:cs="Arial"/>
          <w:sz w:val="24"/>
          <w:vertAlign w:val="superscript"/>
          <w:lang w:eastAsia="zh-CN"/>
        </w:rPr>
        <w:t>th</w:t>
      </w:r>
      <w:r w:rsidRPr="006D74C9">
        <w:rPr>
          <w:rFonts w:cs="Arial"/>
          <w:sz w:val="24"/>
          <w:lang w:eastAsia="zh-CN"/>
        </w:rPr>
        <w:t xml:space="preserve"> February – 0</w:t>
      </w:r>
      <w:r w:rsidR="00B01C21">
        <w:rPr>
          <w:rFonts w:cs="Arial"/>
          <w:sz w:val="24"/>
          <w:lang w:eastAsia="zh-CN"/>
        </w:rPr>
        <w:t>3</w:t>
      </w:r>
      <w:r w:rsidR="00462D59">
        <w:rPr>
          <w:rFonts w:cs="Arial" w:hint="eastAsia"/>
          <w:sz w:val="24"/>
          <w:vertAlign w:val="superscript"/>
          <w:lang w:eastAsia="zh-CN"/>
        </w:rPr>
        <w:t>r</w:t>
      </w:r>
      <w:r w:rsidRPr="00B01C21">
        <w:rPr>
          <w:rFonts w:cs="Arial"/>
          <w:sz w:val="24"/>
          <w:vertAlign w:val="superscript"/>
          <w:lang w:eastAsia="zh-CN"/>
        </w:rPr>
        <w:t>d</w:t>
      </w:r>
      <w:r w:rsidRPr="006D74C9">
        <w:rPr>
          <w:rFonts w:cs="Arial"/>
          <w:sz w:val="24"/>
          <w:lang w:eastAsia="zh-CN"/>
        </w:rPr>
        <w:t xml:space="preserve"> March, 2023</w:t>
      </w:r>
    </w:p>
    <w:p w14:paraId="194FD871" w14:textId="4AA55C52" w:rsidR="00824529" w:rsidRDefault="00B94934" w:rsidP="00AD4681">
      <w:pPr>
        <w:pStyle w:val="a3"/>
        <w:tabs>
          <w:tab w:val="right" w:pos="9639"/>
        </w:tabs>
        <w:jc w:val="both"/>
        <w:rPr>
          <w:rFonts w:cs="Arial"/>
          <w:sz w:val="24"/>
          <w:lang w:eastAsia="zh-CN"/>
        </w:rPr>
      </w:pPr>
      <w:r>
        <w:rPr>
          <w:rFonts w:eastAsia="MS Mincho"/>
          <w:sz w:val="24"/>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58CB342A" w14:textId="70476D3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E233D" w:rsidRPr="006E233D">
        <w:rPr>
          <w:rFonts w:eastAsia="宋体" w:cs="Arial"/>
          <w:b/>
          <w:bCs/>
          <w:kern w:val="2"/>
          <w:sz w:val="24"/>
          <w:szCs w:val="22"/>
          <w:lang w:val="en-US" w:eastAsia="zh-CN"/>
        </w:rPr>
        <w:t>8.5.2</w:t>
      </w:r>
      <w:r w:rsidR="00214965">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C60EEF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E233D" w:rsidRPr="006E233D">
        <w:rPr>
          <w:rFonts w:ascii="Arial" w:hAnsi="Arial" w:cs="Arial"/>
          <w:b/>
          <w:bCs/>
          <w:sz w:val="24"/>
        </w:rPr>
        <w:t>Discussion o</w:t>
      </w:r>
      <w:r w:rsidR="00036BAC">
        <w:rPr>
          <w:rFonts w:ascii="Arial" w:hAnsi="Arial" w:cs="Arial"/>
          <w:b/>
          <w:bCs/>
          <w:sz w:val="24"/>
        </w:rPr>
        <w:t>n</w:t>
      </w:r>
      <w:r w:rsidR="006E233D" w:rsidRPr="006E233D">
        <w:rPr>
          <w:rFonts w:ascii="Arial" w:hAnsi="Arial" w:cs="Arial"/>
          <w:b/>
          <w:bCs/>
          <w:sz w:val="24"/>
        </w:rPr>
        <w:t xml:space="preserve"> </w:t>
      </w:r>
      <w:r w:rsidR="00AF30F0">
        <w:rPr>
          <w:rFonts w:ascii="Arial" w:hAnsi="Arial" w:cs="Arial"/>
          <w:b/>
          <w:bCs/>
          <w:sz w:val="24"/>
        </w:rPr>
        <w:t xml:space="preserve">PDU sets </w:t>
      </w:r>
      <w:r w:rsidR="006E233D" w:rsidRPr="006E233D">
        <w:rPr>
          <w:rFonts w:ascii="Arial" w:hAnsi="Arial" w:cs="Arial"/>
          <w:b/>
          <w:bCs/>
          <w:sz w:val="24"/>
        </w:rPr>
        <w:t>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E03C270" w14:textId="77777777" w:rsidR="008C67B2" w:rsidRDefault="00BD160A" w:rsidP="00FA4B9C">
      <w:pPr>
        <w:pStyle w:val="Reference"/>
        <w:numPr>
          <w:ilvl w:val="0"/>
          <w:numId w:val="0"/>
        </w:numPr>
        <w:rPr>
          <w:rFonts w:ascii="Arial" w:eastAsia="等线" w:hAnsi="Arial" w:cs="Arial"/>
          <w:kern w:val="2"/>
        </w:rPr>
      </w:pPr>
      <w:r w:rsidRPr="00FA4B9C">
        <w:rPr>
          <w:rFonts w:ascii="Arial" w:eastAsia="等线" w:hAnsi="Arial" w:cs="Arial"/>
          <w:kern w:val="2"/>
        </w:rPr>
        <w:t xml:space="preserve">In this contribution we </w:t>
      </w:r>
      <w:r w:rsidR="00840C40" w:rsidRPr="00FA4B9C">
        <w:rPr>
          <w:rFonts w:ascii="Arial" w:eastAsia="等线" w:hAnsi="Arial" w:cs="Arial"/>
          <w:kern w:val="2"/>
        </w:rPr>
        <w:t xml:space="preserve">further </w:t>
      </w:r>
      <w:r w:rsidRPr="00FA4B9C">
        <w:rPr>
          <w:rFonts w:ascii="Arial" w:eastAsia="等线" w:hAnsi="Arial" w:cs="Arial"/>
          <w:kern w:val="2"/>
        </w:rPr>
        <w:t xml:space="preserve">discuss the XR-awareness </w:t>
      </w:r>
      <w:r w:rsidR="00840C40" w:rsidRPr="00FA4B9C">
        <w:rPr>
          <w:rFonts w:ascii="Arial" w:eastAsia="等线" w:hAnsi="Arial" w:cs="Arial"/>
          <w:kern w:val="2"/>
        </w:rPr>
        <w:t>parameters</w:t>
      </w:r>
      <w:r w:rsidR="004F55AF" w:rsidRPr="00FA4B9C">
        <w:rPr>
          <w:rFonts w:ascii="Arial" w:eastAsia="等线" w:hAnsi="Arial" w:cs="Arial"/>
          <w:kern w:val="2"/>
        </w:rPr>
        <w:t xml:space="preserve"> to use in RAN</w:t>
      </w:r>
      <w:r w:rsidR="008C67B2">
        <w:rPr>
          <w:rFonts w:ascii="Arial" w:eastAsia="等线" w:hAnsi="Arial" w:cs="Arial"/>
          <w:kern w:val="2"/>
        </w:rPr>
        <w:t>:</w:t>
      </w:r>
    </w:p>
    <w:p w14:paraId="0CB90911" w14:textId="77777777" w:rsidR="008F6BBE" w:rsidRDefault="008F6BBE" w:rsidP="003524A2">
      <w:pPr>
        <w:pStyle w:val="B1"/>
        <w:numPr>
          <w:ilvl w:val="0"/>
          <w:numId w:val="9"/>
        </w:numPr>
        <w:spacing w:after="120" w:line="240" w:lineRule="exact"/>
        <w:rPr>
          <w:rFonts w:ascii="Arial" w:hAnsi="Arial" w:cs="Arial"/>
        </w:rPr>
      </w:pPr>
      <w:r w:rsidRPr="008F6BBE">
        <w:rPr>
          <w:rFonts w:ascii="Arial" w:hAnsi="Arial" w:cs="Arial"/>
        </w:rPr>
        <w:t xml:space="preserve">whether jitter is applicable to XR traffic in UL </w:t>
      </w:r>
    </w:p>
    <w:p w14:paraId="2779E59C" w14:textId="734338E8" w:rsidR="008F6BBE" w:rsidRDefault="00A413BB" w:rsidP="003524A2">
      <w:pPr>
        <w:pStyle w:val="B1"/>
        <w:numPr>
          <w:ilvl w:val="0"/>
          <w:numId w:val="9"/>
        </w:numPr>
        <w:spacing w:after="120" w:line="240" w:lineRule="exact"/>
        <w:rPr>
          <w:rFonts w:ascii="Arial" w:hAnsi="Arial" w:cs="Arial"/>
        </w:rPr>
      </w:pPr>
      <w:r>
        <w:rPr>
          <w:rFonts w:ascii="Arial" w:hAnsi="Arial" w:cs="Arial"/>
        </w:rPr>
        <w:t xml:space="preserve">how to use </w:t>
      </w:r>
      <w:r w:rsidR="00CA663E">
        <w:rPr>
          <w:rFonts w:ascii="Arial" w:hAnsi="Arial" w:cs="Arial"/>
        </w:rPr>
        <w:t xml:space="preserve">UL importance of </w:t>
      </w:r>
      <w:r w:rsidR="008F6BBE" w:rsidRPr="008F6BBE">
        <w:rPr>
          <w:rFonts w:ascii="Arial" w:hAnsi="Arial" w:cs="Arial"/>
        </w:rPr>
        <w:t>PDU set in RAN</w:t>
      </w:r>
    </w:p>
    <w:p w14:paraId="4CF5E63D" w14:textId="6DFF1389" w:rsidR="002555B6" w:rsidRDefault="002555B6" w:rsidP="003524A2">
      <w:pPr>
        <w:pStyle w:val="B1"/>
        <w:numPr>
          <w:ilvl w:val="0"/>
          <w:numId w:val="9"/>
        </w:numPr>
        <w:spacing w:after="120" w:line="240" w:lineRule="exact"/>
        <w:rPr>
          <w:rFonts w:ascii="Arial" w:hAnsi="Arial" w:cs="Arial"/>
        </w:rPr>
      </w:pPr>
      <w:r w:rsidRPr="002555B6">
        <w:rPr>
          <w:rFonts w:ascii="Arial" w:hAnsi="Arial" w:cs="Arial"/>
        </w:rPr>
        <w:t>Other information of PDU set</w:t>
      </w:r>
    </w:p>
    <w:p w14:paraId="6A058D99" w14:textId="401CAF32" w:rsidR="008C67B2" w:rsidRPr="003524A2" w:rsidRDefault="008C67B2" w:rsidP="003524A2">
      <w:pPr>
        <w:pStyle w:val="B1"/>
        <w:numPr>
          <w:ilvl w:val="0"/>
          <w:numId w:val="9"/>
        </w:numPr>
        <w:spacing w:after="120" w:line="240" w:lineRule="exact"/>
        <w:rPr>
          <w:rFonts w:ascii="Arial" w:hAnsi="Arial" w:cs="Arial"/>
        </w:rPr>
      </w:pPr>
      <w:r w:rsidRPr="003524A2">
        <w:rPr>
          <w:rFonts w:ascii="Arial" w:hAnsi="Arial" w:cs="Arial"/>
        </w:rPr>
        <w:t xml:space="preserve">PDU set information over </w:t>
      </w:r>
      <w:proofErr w:type="spellStart"/>
      <w:r w:rsidRPr="003524A2">
        <w:rPr>
          <w:rFonts w:ascii="Arial" w:hAnsi="Arial" w:cs="Arial" w:hint="eastAsia"/>
        </w:rPr>
        <w:t>Xn</w:t>
      </w:r>
      <w:proofErr w:type="spellEnd"/>
      <w:r w:rsidRPr="003524A2">
        <w:rPr>
          <w:rFonts w:ascii="Arial" w:hAnsi="Arial" w:cs="Arial"/>
        </w:rPr>
        <w:t xml:space="preserve"> and F1 interfaces</w:t>
      </w:r>
      <w:r w:rsidR="003524A2">
        <w:rPr>
          <w:rFonts w:ascii="Arial" w:hAnsi="Arial" w:cs="Arial"/>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A455B33" w14:textId="600CA68E"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UL Jitter information of PDU set</w:t>
      </w:r>
    </w:p>
    <w:p w14:paraId="5F2D1E4E" w14:textId="1AD1A8F9" w:rsidR="00E672DB" w:rsidRDefault="003B5B34" w:rsidP="00E672DB">
      <w:pPr>
        <w:rPr>
          <w:rFonts w:ascii="Times New Roman" w:hAnsi="Times New Roman"/>
          <w:sz w:val="20"/>
          <w:szCs w:val="18"/>
          <w:lang w:val="en-GB"/>
        </w:rPr>
      </w:pPr>
      <w:r>
        <w:rPr>
          <w:rFonts w:ascii="Times New Roman" w:hAnsi="Times New Roman"/>
          <w:sz w:val="20"/>
          <w:szCs w:val="18"/>
          <w:lang w:val="en-GB"/>
        </w:rPr>
        <w:t>SA2</w:t>
      </w:r>
      <w:r w:rsidR="00E672DB">
        <w:rPr>
          <w:rFonts w:ascii="Times New Roman" w:hAnsi="Times New Roman"/>
          <w:sz w:val="20"/>
          <w:szCs w:val="18"/>
          <w:lang w:val="en-GB"/>
        </w:rPr>
        <w:t xml:space="preserve"> </w:t>
      </w:r>
      <w:r w:rsidR="00FD7BAC">
        <w:rPr>
          <w:rFonts w:ascii="Times New Roman" w:hAnsi="Times New Roman"/>
          <w:sz w:val="20"/>
          <w:szCs w:val="18"/>
          <w:lang w:val="en-GB"/>
        </w:rPr>
        <w:t xml:space="preserve">has </w:t>
      </w:r>
      <w:r>
        <w:rPr>
          <w:rFonts w:ascii="Times New Roman" w:hAnsi="Times New Roman"/>
          <w:sz w:val="20"/>
          <w:szCs w:val="18"/>
          <w:lang w:val="en-GB"/>
        </w:rPr>
        <w:t xml:space="preserve">only </w:t>
      </w:r>
      <w:r w:rsidR="00501DEC">
        <w:rPr>
          <w:rFonts w:ascii="Times New Roman" w:hAnsi="Times New Roman"/>
          <w:sz w:val="20"/>
          <w:szCs w:val="18"/>
          <w:lang w:val="en-GB"/>
        </w:rPr>
        <w:t>covered</w:t>
      </w:r>
      <w:r w:rsidR="00E672DB">
        <w:rPr>
          <w:rFonts w:ascii="Times New Roman" w:hAnsi="Times New Roman"/>
          <w:sz w:val="20"/>
          <w:szCs w:val="18"/>
          <w:lang w:val="en-GB"/>
        </w:rPr>
        <w:t xml:space="preserve"> that </w:t>
      </w:r>
      <w:r w:rsidR="00D54F4F">
        <w:rPr>
          <w:rFonts w:ascii="Times New Roman" w:hAnsi="Times New Roman"/>
          <w:sz w:val="20"/>
          <w:szCs w:val="18"/>
          <w:lang w:val="en-GB"/>
        </w:rPr>
        <w:t>N6</w:t>
      </w:r>
      <w:r w:rsidR="00E672DB">
        <w:rPr>
          <w:rFonts w:ascii="Times New Roman" w:hAnsi="Times New Roman"/>
          <w:sz w:val="20"/>
          <w:szCs w:val="18"/>
          <w:lang w:val="en-GB"/>
        </w:rPr>
        <w:t xml:space="preserve"> jitter </w:t>
      </w:r>
      <w:r w:rsidR="00501DEC">
        <w:rPr>
          <w:rFonts w:ascii="Times New Roman" w:hAnsi="Times New Roman"/>
          <w:sz w:val="20"/>
          <w:szCs w:val="18"/>
          <w:lang w:val="en-GB"/>
        </w:rPr>
        <w:t>for the DL traffic</w:t>
      </w:r>
      <w:r w:rsidR="00E672DB">
        <w:rPr>
          <w:rFonts w:ascii="Times New Roman" w:hAnsi="Times New Roman"/>
          <w:sz w:val="20"/>
          <w:szCs w:val="18"/>
          <w:lang w:val="en-GB"/>
        </w:rPr>
        <w:t xml:space="preserve"> </w:t>
      </w:r>
      <w:r w:rsidR="00501DEC">
        <w:rPr>
          <w:rFonts w:ascii="Times New Roman" w:hAnsi="Times New Roman"/>
          <w:sz w:val="20"/>
          <w:szCs w:val="18"/>
          <w:lang w:val="en-GB"/>
        </w:rPr>
        <w:t>is</w:t>
      </w:r>
      <w:r w:rsidR="00837D10">
        <w:rPr>
          <w:rFonts w:ascii="Times New Roman" w:hAnsi="Times New Roman"/>
          <w:sz w:val="20"/>
          <w:szCs w:val="18"/>
          <w:lang w:val="en-GB"/>
        </w:rPr>
        <w:t xml:space="preserve"> </w:t>
      </w:r>
      <w:r w:rsidR="00E672DB">
        <w:rPr>
          <w:rFonts w:ascii="Times New Roman" w:hAnsi="Times New Roman"/>
          <w:sz w:val="20"/>
          <w:szCs w:val="18"/>
          <w:lang w:val="en-GB"/>
        </w:rPr>
        <w:t xml:space="preserve">associated with each periodicity for DL traffic </w:t>
      </w:r>
      <w:r w:rsidR="00837D10">
        <w:rPr>
          <w:rFonts w:ascii="Times New Roman" w:hAnsi="Times New Roman"/>
          <w:sz w:val="20"/>
          <w:szCs w:val="18"/>
          <w:lang w:val="en-GB"/>
        </w:rPr>
        <w:t>in [</w:t>
      </w:r>
      <w:r>
        <w:rPr>
          <w:rFonts w:ascii="Times New Roman" w:hAnsi="Times New Roman"/>
          <w:sz w:val="20"/>
          <w:szCs w:val="18"/>
          <w:lang w:val="en-GB"/>
        </w:rPr>
        <w:t>3</w:t>
      </w:r>
      <w:r w:rsidR="00837D10">
        <w:rPr>
          <w:rFonts w:ascii="Times New Roman" w:hAnsi="Times New Roman"/>
          <w:sz w:val="20"/>
          <w:szCs w:val="18"/>
          <w:lang w:val="en-GB"/>
        </w:rPr>
        <w:t>]</w:t>
      </w:r>
      <w:r w:rsidR="00E672DB">
        <w:rPr>
          <w:rFonts w:ascii="Times New Roman" w:hAnsi="Times New Roman"/>
          <w:sz w:val="20"/>
          <w:szCs w:val="18"/>
          <w:lang w:val="en-GB"/>
        </w:rPr>
        <w:t xml:space="preserve">. </w:t>
      </w:r>
    </w:p>
    <w:tbl>
      <w:tblPr>
        <w:tblStyle w:val="af1"/>
        <w:tblW w:w="0" w:type="auto"/>
        <w:tblLook w:val="04A0" w:firstRow="1" w:lastRow="0" w:firstColumn="1" w:lastColumn="0" w:noHBand="0" w:noVBand="1"/>
      </w:tblPr>
      <w:tblGrid>
        <w:gridCol w:w="9629"/>
      </w:tblGrid>
      <w:tr w:rsidR="00E672DB" w14:paraId="298C35D9" w14:textId="77777777" w:rsidTr="0067032B">
        <w:tc>
          <w:tcPr>
            <w:tcW w:w="9629" w:type="dxa"/>
          </w:tcPr>
          <w:p w14:paraId="6857AA17" w14:textId="77777777" w:rsidR="00005A95" w:rsidRDefault="00005A95" w:rsidP="0041255D">
            <w:pPr>
              <w:rPr>
                <w:b/>
                <w:bCs/>
                <w:szCs w:val="21"/>
              </w:rPr>
            </w:pPr>
            <w:r w:rsidRPr="00005A95">
              <w:rPr>
                <w:b/>
                <w:bCs/>
                <w:szCs w:val="21"/>
              </w:rPr>
              <w:t>8.8</w:t>
            </w:r>
            <w:r w:rsidRPr="00005A95">
              <w:rPr>
                <w:b/>
                <w:bCs/>
                <w:szCs w:val="21"/>
              </w:rPr>
              <w:tab/>
              <w:t>Conclusions for Key Issue #8</w:t>
            </w:r>
          </w:p>
          <w:p w14:paraId="1E9CCC3D" w14:textId="7812125E" w:rsidR="0041255D" w:rsidRPr="0041255D" w:rsidRDefault="0041255D" w:rsidP="0041255D">
            <w:pPr>
              <w:rPr>
                <w:rFonts w:ascii="Times New Roman" w:hAnsi="Times New Roman"/>
                <w:sz w:val="20"/>
                <w:szCs w:val="21"/>
              </w:rPr>
            </w:pPr>
            <w:r w:rsidRPr="0041255D">
              <w:rPr>
                <w:rFonts w:ascii="Times New Roman" w:hAnsi="Times New Roman"/>
                <w:sz w:val="20"/>
                <w:szCs w:val="21"/>
              </w:rPr>
              <w:t>The following information, to be provided to the NG-RAN at PDU Session Establishment/Modification via an NGAP Message, is taken as baseline for normative work:</w:t>
            </w:r>
          </w:p>
          <w:p w14:paraId="0053F164" w14:textId="77777777" w:rsidR="0041255D" w:rsidRPr="0041255D" w:rsidRDefault="0041255D" w:rsidP="00005A95">
            <w:pPr>
              <w:pStyle w:val="B1"/>
              <w:spacing w:after="0"/>
              <w:rPr>
                <w:szCs w:val="21"/>
              </w:rPr>
            </w:pPr>
            <w:r w:rsidRPr="0041255D">
              <w:rPr>
                <w:szCs w:val="21"/>
              </w:rPr>
              <w:t>-</w:t>
            </w:r>
            <w:r w:rsidRPr="0041255D">
              <w:rPr>
                <w:szCs w:val="21"/>
              </w:rPr>
              <w:tab/>
              <w:t xml:space="preserve">Periodicity for UL and DL traffic of the QoS Flow. In addition to integer periodicity values, non-integer values associated to, </w:t>
            </w:r>
            <w:proofErr w:type="gramStart"/>
            <w:r w:rsidRPr="0041255D">
              <w:rPr>
                <w:szCs w:val="21"/>
              </w:rPr>
              <w:t>e.g.</w:t>
            </w:r>
            <w:proofErr w:type="gramEnd"/>
            <w:r w:rsidRPr="0041255D">
              <w:rPr>
                <w:szCs w:val="21"/>
              </w:rPr>
              <w:t xml:space="preserve"> 15 FPS, 30 FPS, 45FPS, 60 FPS, 72 FPS, 90FPS, 120FPS, shall be supported. Such information shall be exchanged by re-using/extending the TSCAI/TSCAC definitions in clause 5.27.2.1 of TS 23.501 [2].</w:t>
            </w:r>
          </w:p>
          <w:p w14:paraId="4DD96F35" w14:textId="1BFAC623" w:rsidR="00E672DB" w:rsidRPr="00005930" w:rsidRDefault="0041255D" w:rsidP="00005A95">
            <w:pPr>
              <w:pStyle w:val="B1"/>
              <w:spacing w:after="0"/>
            </w:pPr>
            <w:r w:rsidRPr="0041255D">
              <w:rPr>
                <w:szCs w:val="21"/>
              </w:rPr>
              <w:t>-</w:t>
            </w:r>
            <w:r w:rsidRPr="0041255D">
              <w:rPr>
                <w:szCs w:val="21"/>
              </w:rPr>
              <w:tab/>
              <w:t>Traffic jitter information (</w:t>
            </w:r>
            <w:proofErr w:type="gramStart"/>
            <w:r w:rsidRPr="0041255D">
              <w:rPr>
                <w:szCs w:val="21"/>
              </w:rPr>
              <w:t>e.g.</w:t>
            </w:r>
            <w:proofErr w:type="gramEnd"/>
            <w:r w:rsidRPr="0041255D">
              <w:rPr>
                <w:szCs w:val="21"/>
              </w:rPr>
              <w:t xml:space="preserve"> jitter range) associated with each periodicity. The SMF requests the </w:t>
            </w:r>
            <w:r w:rsidRPr="00837D10">
              <w:rPr>
                <w:szCs w:val="21"/>
                <w:highlight w:val="cyan"/>
              </w:rPr>
              <w:t>UPF</w:t>
            </w:r>
            <w:r w:rsidRPr="0041255D">
              <w:rPr>
                <w:szCs w:val="21"/>
              </w:rPr>
              <w:t xml:space="preserve"> to </w:t>
            </w:r>
            <w:r w:rsidRPr="00837D10">
              <w:rPr>
                <w:szCs w:val="21"/>
                <w:highlight w:val="cyan"/>
              </w:rPr>
              <w:t>derive jitter (</w:t>
            </w:r>
            <w:proofErr w:type="gramStart"/>
            <w:r w:rsidRPr="00837D10">
              <w:rPr>
                <w:szCs w:val="21"/>
                <w:highlight w:val="cyan"/>
              </w:rPr>
              <w:t>i.e.</w:t>
            </w:r>
            <w:proofErr w:type="gramEnd"/>
            <w:r w:rsidRPr="00837D10">
              <w:rPr>
                <w:szCs w:val="21"/>
                <w:highlight w:val="cyan"/>
              </w:rPr>
              <w:t xml:space="preserve"> N6 jitter)</w:t>
            </w:r>
            <w:r w:rsidRPr="0041255D">
              <w:rPr>
                <w:szCs w:val="21"/>
              </w:rPr>
              <w:t xml:space="preserve"> for a given periodicity. 5GC derives jitter information accordingly and forwards it to the RAN along with periodicity.</w:t>
            </w:r>
          </w:p>
        </w:tc>
      </w:tr>
    </w:tbl>
    <w:p w14:paraId="2CCD0A3A" w14:textId="14D14BF8" w:rsidR="001B779E" w:rsidRDefault="00E672DB" w:rsidP="00E672DB">
      <w:pPr>
        <w:rPr>
          <w:rFonts w:ascii="Times New Roman" w:hAnsi="Times New Roman"/>
          <w:sz w:val="20"/>
          <w:szCs w:val="18"/>
          <w:lang w:val="en-GB"/>
        </w:rPr>
      </w:pPr>
      <w:r>
        <w:rPr>
          <w:rFonts w:ascii="Times New Roman" w:hAnsi="Times New Roman"/>
          <w:sz w:val="20"/>
          <w:szCs w:val="18"/>
          <w:lang w:val="en-GB"/>
        </w:rPr>
        <w:t xml:space="preserve">We observe the UL jitter due to the </w:t>
      </w:r>
      <w:r w:rsidR="00F54735">
        <w:rPr>
          <w:rFonts w:ascii="Times New Roman" w:hAnsi="Times New Roman"/>
          <w:sz w:val="20"/>
          <w:szCs w:val="18"/>
          <w:lang w:val="en-GB"/>
        </w:rPr>
        <w:t xml:space="preserve">coding </w:t>
      </w:r>
      <w:r>
        <w:rPr>
          <w:rFonts w:ascii="Times New Roman" w:hAnsi="Times New Roman"/>
          <w:sz w:val="20"/>
          <w:szCs w:val="18"/>
          <w:lang w:val="en-GB"/>
        </w:rPr>
        <w:t>delay is more known by application at UE</w:t>
      </w:r>
      <w:r w:rsidR="00237737">
        <w:rPr>
          <w:rFonts w:ascii="Times New Roman" w:hAnsi="Times New Roman"/>
          <w:sz w:val="20"/>
          <w:szCs w:val="18"/>
          <w:lang w:val="en-GB"/>
        </w:rPr>
        <w:t>, and the value ranges about several milliseconds</w:t>
      </w:r>
      <w:r w:rsidR="00BB409A">
        <w:rPr>
          <w:rFonts w:ascii="Times New Roman" w:hAnsi="Times New Roman"/>
          <w:sz w:val="20"/>
          <w:szCs w:val="18"/>
          <w:lang w:val="en-GB"/>
        </w:rPr>
        <w:t xml:space="preserve"> based on </w:t>
      </w:r>
      <w:r w:rsidR="00BB409A">
        <w:rPr>
          <w:rFonts w:ascii="Times New Roman" w:hAnsi="Times New Roman" w:hint="eastAsia"/>
          <w:sz w:val="20"/>
          <w:szCs w:val="18"/>
          <w:lang w:val="en-GB"/>
        </w:rPr>
        <w:t>UE</w:t>
      </w:r>
      <w:r w:rsidR="00BB409A">
        <w:rPr>
          <w:rFonts w:ascii="Times New Roman" w:hAnsi="Times New Roman"/>
          <w:sz w:val="20"/>
          <w:szCs w:val="18"/>
          <w:lang w:val="en-GB"/>
        </w:rPr>
        <w:t xml:space="preserve"> </w:t>
      </w:r>
      <w:r w:rsidR="00BB409A">
        <w:rPr>
          <w:rFonts w:ascii="Times New Roman" w:hAnsi="Times New Roman" w:hint="eastAsia"/>
          <w:sz w:val="20"/>
          <w:szCs w:val="18"/>
          <w:lang w:val="en-GB"/>
        </w:rPr>
        <w:t>processing</w:t>
      </w:r>
      <w:r w:rsidR="00BB409A">
        <w:rPr>
          <w:rFonts w:ascii="Times New Roman" w:hAnsi="Times New Roman"/>
          <w:sz w:val="20"/>
          <w:szCs w:val="18"/>
          <w:lang w:val="en-GB"/>
        </w:rPr>
        <w:t xml:space="preserve"> </w:t>
      </w:r>
      <w:r w:rsidR="00BB409A">
        <w:rPr>
          <w:rFonts w:ascii="Times New Roman" w:hAnsi="Times New Roman" w:hint="eastAsia"/>
          <w:sz w:val="20"/>
          <w:szCs w:val="18"/>
          <w:lang w:val="en-GB"/>
        </w:rPr>
        <w:t>capacity</w:t>
      </w:r>
      <w:r w:rsidR="00237737">
        <w:rPr>
          <w:rFonts w:ascii="Times New Roman" w:hAnsi="Times New Roman"/>
          <w:sz w:val="20"/>
          <w:szCs w:val="18"/>
          <w:lang w:val="en-GB"/>
        </w:rPr>
        <w:t>.</w:t>
      </w:r>
      <w:r>
        <w:rPr>
          <w:rFonts w:ascii="Times New Roman" w:hAnsi="Times New Roman"/>
          <w:sz w:val="20"/>
          <w:szCs w:val="18"/>
          <w:lang w:val="en-GB"/>
        </w:rPr>
        <w:t xml:space="preserve"> </w:t>
      </w:r>
      <w:r w:rsidR="00181144">
        <w:rPr>
          <w:rFonts w:ascii="Times New Roman" w:hAnsi="Times New Roman"/>
          <w:sz w:val="20"/>
          <w:szCs w:val="18"/>
          <w:lang w:val="en-GB"/>
        </w:rPr>
        <w:t>Some</w:t>
      </w:r>
      <w:r w:rsidR="00AE4236">
        <w:rPr>
          <w:rFonts w:ascii="Times New Roman" w:hAnsi="Times New Roman"/>
          <w:sz w:val="20"/>
          <w:szCs w:val="18"/>
          <w:lang w:val="en-GB"/>
        </w:rPr>
        <w:t xml:space="preserve"> company</w:t>
      </w:r>
      <w:r w:rsidR="00141E50">
        <w:rPr>
          <w:rFonts w:ascii="Times New Roman" w:hAnsi="Times New Roman"/>
          <w:sz w:val="20"/>
          <w:szCs w:val="18"/>
          <w:lang w:val="en-GB"/>
        </w:rPr>
        <w:t xml:space="preserve"> </w:t>
      </w:r>
      <w:r w:rsidR="00181144">
        <w:rPr>
          <w:rFonts w:ascii="Times New Roman" w:hAnsi="Times New Roman"/>
          <w:sz w:val="20"/>
          <w:szCs w:val="18"/>
          <w:lang w:val="en-GB"/>
        </w:rPr>
        <w:t>may</w:t>
      </w:r>
      <w:r w:rsidR="00141E50">
        <w:rPr>
          <w:rFonts w:ascii="Times New Roman" w:hAnsi="Times New Roman"/>
          <w:sz w:val="20"/>
          <w:szCs w:val="18"/>
          <w:lang w:val="en-GB"/>
        </w:rPr>
        <w:t xml:space="preserve"> </w:t>
      </w:r>
      <w:r w:rsidR="00AE4236">
        <w:rPr>
          <w:rFonts w:ascii="Times New Roman" w:hAnsi="Times New Roman"/>
          <w:sz w:val="20"/>
          <w:szCs w:val="18"/>
          <w:lang w:val="en-GB"/>
        </w:rPr>
        <w:t>argue the UL jitter awareness is not needed since</w:t>
      </w:r>
      <w:r w:rsidR="00141E50">
        <w:rPr>
          <w:rFonts w:ascii="Times New Roman" w:hAnsi="Times New Roman"/>
          <w:sz w:val="20"/>
          <w:szCs w:val="18"/>
          <w:lang w:val="en-GB"/>
        </w:rPr>
        <w:t xml:space="preserve"> </w:t>
      </w:r>
      <w:r w:rsidR="00217EBF">
        <w:rPr>
          <w:rFonts w:ascii="Times New Roman" w:hAnsi="Times New Roman"/>
          <w:sz w:val="20"/>
          <w:szCs w:val="18"/>
          <w:lang w:val="en-GB"/>
        </w:rPr>
        <w:t xml:space="preserve">RAN2 has already agree to introduce the delay report of PDU set to the RAN for the delay awareness scheduling. </w:t>
      </w:r>
      <w:r w:rsidR="00D24EEF">
        <w:rPr>
          <w:rFonts w:ascii="Times New Roman" w:hAnsi="Times New Roman"/>
          <w:sz w:val="20"/>
          <w:szCs w:val="18"/>
          <w:lang w:val="en-GB"/>
        </w:rPr>
        <w:t xml:space="preserve">However. The </w:t>
      </w:r>
      <w:r w:rsidR="00AE4236">
        <w:rPr>
          <w:rFonts w:ascii="Times New Roman" w:hAnsi="Times New Roman"/>
          <w:sz w:val="20"/>
          <w:szCs w:val="18"/>
          <w:lang w:val="en-GB"/>
        </w:rPr>
        <w:t xml:space="preserve">UL </w:t>
      </w:r>
      <w:r w:rsidR="00D24EEF">
        <w:rPr>
          <w:rFonts w:ascii="Times New Roman" w:hAnsi="Times New Roman"/>
          <w:sz w:val="20"/>
          <w:szCs w:val="18"/>
          <w:lang w:val="en-GB"/>
        </w:rPr>
        <w:t xml:space="preserve">jitter awareness </w:t>
      </w:r>
      <w:r w:rsidR="00E1791E">
        <w:rPr>
          <w:rFonts w:ascii="Times New Roman" w:hAnsi="Times New Roman"/>
          <w:sz w:val="20"/>
          <w:szCs w:val="18"/>
          <w:lang w:val="en-GB"/>
        </w:rPr>
        <w:t xml:space="preserve">has no </w:t>
      </w:r>
      <w:r w:rsidR="00D24EEF">
        <w:rPr>
          <w:rFonts w:ascii="Times New Roman" w:hAnsi="Times New Roman"/>
          <w:sz w:val="20"/>
          <w:szCs w:val="18"/>
          <w:lang w:val="en-GB"/>
        </w:rPr>
        <w:t>conflict</w:t>
      </w:r>
      <w:r w:rsidR="00E1791E">
        <w:rPr>
          <w:rFonts w:ascii="Times New Roman" w:hAnsi="Times New Roman"/>
          <w:sz w:val="20"/>
          <w:szCs w:val="18"/>
          <w:lang w:val="en-GB"/>
        </w:rPr>
        <w:t>ion</w:t>
      </w:r>
      <w:r w:rsidR="00D24EEF">
        <w:rPr>
          <w:rFonts w:ascii="Times New Roman" w:hAnsi="Times New Roman"/>
          <w:sz w:val="20"/>
          <w:szCs w:val="18"/>
          <w:lang w:val="en-GB"/>
        </w:rPr>
        <w:t xml:space="preserve"> with the </w:t>
      </w:r>
      <w:r w:rsidR="00BB5EED">
        <w:rPr>
          <w:rFonts w:ascii="Times New Roman" w:hAnsi="Times New Roman"/>
          <w:sz w:val="20"/>
          <w:szCs w:val="18"/>
          <w:lang w:val="en-GB"/>
        </w:rPr>
        <w:t>delay report enhancement</w:t>
      </w:r>
      <w:r w:rsidR="0049796D">
        <w:rPr>
          <w:rFonts w:ascii="Times New Roman" w:hAnsi="Times New Roman"/>
          <w:sz w:val="20"/>
          <w:szCs w:val="18"/>
          <w:lang w:val="en-GB"/>
        </w:rPr>
        <w:t xml:space="preserve">, and they </w:t>
      </w:r>
      <w:r w:rsidR="00442A94">
        <w:rPr>
          <w:rFonts w:ascii="Times New Roman" w:hAnsi="Times New Roman"/>
          <w:sz w:val="20"/>
          <w:szCs w:val="18"/>
          <w:lang w:val="en-GB"/>
        </w:rPr>
        <w:t>have</w:t>
      </w:r>
      <w:r w:rsidR="0049796D">
        <w:rPr>
          <w:rFonts w:ascii="Times New Roman" w:hAnsi="Times New Roman"/>
          <w:sz w:val="20"/>
          <w:szCs w:val="18"/>
          <w:lang w:val="en-GB"/>
        </w:rPr>
        <w:t xml:space="preserve"> different uses</w:t>
      </w:r>
      <w:r w:rsidR="00BB5EED">
        <w:rPr>
          <w:rFonts w:ascii="Times New Roman" w:hAnsi="Times New Roman"/>
          <w:sz w:val="20"/>
          <w:szCs w:val="18"/>
          <w:lang w:val="en-GB"/>
        </w:rPr>
        <w:t xml:space="preserve">. </w:t>
      </w:r>
    </w:p>
    <w:p w14:paraId="3134B1E9" w14:textId="77777777" w:rsidR="001B779E" w:rsidRPr="0098246D" w:rsidRDefault="001B779E" w:rsidP="001B779E">
      <w:pPr>
        <w:pStyle w:val="a6"/>
        <w:ind w:left="420" w:firstLineChars="0" w:firstLine="0"/>
        <w:jc w:val="center"/>
        <w:rPr>
          <w:b/>
          <w:bCs/>
        </w:rPr>
      </w:pPr>
      <w:r w:rsidRPr="003F13FE">
        <w:rPr>
          <w:noProof/>
        </w:rPr>
        <w:drawing>
          <wp:inline distT="0" distB="0" distL="0" distR="0" wp14:anchorId="28504E3B" wp14:editId="2BD607A6">
            <wp:extent cx="4096693" cy="14411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7310" cy="1448402"/>
                    </a:xfrm>
                    <a:prstGeom prst="rect">
                      <a:avLst/>
                    </a:prstGeom>
                  </pic:spPr>
                </pic:pic>
              </a:graphicData>
            </a:graphic>
          </wp:inline>
        </w:drawing>
      </w:r>
    </w:p>
    <w:p w14:paraId="27C0F99D" w14:textId="3E39A0FB" w:rsidR="001B779E" w:rsidRPr="001B779E" w:rsidRDefault="001B779E" w:rsidP="001B779E">
      <w:pPr>
        <w:pStyle w:val="a6"/>
        <w:ind w:left="420" w:firstLineChars="0" w:firstLine="0"/>
        <w:jc w:val="center"/>
      </w:pPr>
      <w:r w:rsidRPr="0098246D">
        <w:t>Figure 1. An example of the arrival jitter of UL XR traffic</w:t>
      </w:r>
    </w:p>
    <w:p w14:paraId="61B914B6" w14:textId="44BC7FCC" w:rsidR="006E742D" w:rsidRDefault="004304AC" w:rsidP="00E672DB">
      <w:pPr>
        <w:rPr>
          <w:rFonts w:ascii="Times New Roman" w:hAnsi="Times New Roman"/>
          <w:sz w:val="20"/>
          <w:szCs w:val="18"/>
          <w:lang w:val="en-GB"/>
        </w:rPr>
      </w:pPr>
      <w:r>
        <w:rPr>
          <w:rFonts w:ascii="Times New Roman" w:hAnsi="Times New Roman"/>
          <w:sz w:val="20"/>
          <w:szCs w:val="18"/>
          <w:lang w:val="en-GB"/>
        </w:rPr>
        <w:lastRenderedPageBreak/>
        <w:t>From RAN2 point of view</w:t>
      </w:r>
      <w:r w:rsidR="000B6FAA">
        <w:rPr>
          <w:rFonts w:ascii="Times New Roman" w:hAnsi="Times New Roman"/>
          <w:sz w:val="20"/>
          <w:szCs w:val="18"/>
          <w:lang w:val="en-GB"/>
        </w:rPr>
        <w:t xml:space="preserve">, </w:t>
      </w:r>
      <w:r w:rsidR="00E672DB" w:rsidRPr="00E14339">
        <w:rPr>
          <w:rFonts w:ascii="Times New Roman" w:hAnsi="Times New Roman"/>
          <w:sz w:val="20"/>
          <w:szCs w:val="18"/>
          <w:lang w:val="en-GB"/>
        </w:rPr>
        <w:t xml:space="preserve">the UL jitter awareness is </w:t>
      </w:r>
      <w:r w:rsidR="00E672DB">
        <w:rPr>
          <w:rFonts w:ascii="Times New Roman" w:hAnsi="Times New Roman"/>
          <w:sz w:val="20"/>
          <w:szCs w:val="18"/>
          <w:lang w:val="en-GB"/>
        </w:rPr>
        <w:t xml:space="preserve">useful </w:t>
      </w:r>
      <w:r w:rsidR="00E672DB" w:rsidRPr="00E14339">
        <w:rPr>
          <w:rFonts w:ascii="Times New Roman" w:hAnsi="Times New Roman"/>
          <w:sz w:val="20"/>
          <w:szCs w:val="18"/>
          <w:lang w:val="en-GB"/>
        </w:rPr>
        <w:t xml:space="preserve">for the </w:t>
      </w:r>
      <w:r w:rsidR="006B348E">
        <w:rPr>
          <w:rFonts w:ascii="Times New Roman" w:hAnsi="Times New Roman"/>
          <w:sz w:val="20"/>
          <w:szCs w:val="18"/>
          <w:lang w:val="en-GB"/>
        </w:rPr>
        <w:t xml:space="preserve">dense </w:t>
      </w:r>
      <w:r w:rsidR="00E672DB" w:rsidRPr="00E14339">
        <w:rPr>
          <w:rFonts w:ascii="Times New Roman" w:hAnsi="Times New Roman"/>
          <w:sz w:val="20"/>
          <w:szCs w:val="18"/>
          <w:lang w:val="en-GB"/>
        </w:rPr>
        <w:t xml:space="preserve">CG </w:t>
      </w:r>
      <w:r w:rsidR="001B779E">
        <w:rPr>
          <w:rFonts w:ascii="Times New Roman" w:hAnsi="Times New Roman"/>
          <w:sz w:val="20"/>
          <w:szCs w:val="18"/>
          <w:lang w:val="en-GB"/>
        </w:rPr>
        <w:t>occasions</w:t>
      </w:r>
      <w:r w:rsidR="00E672DB" w:rsidRPr="00E14339">
        <w:rPr>
          <w:rFonts w:ascii="Times New Roman" w:hAnsi="Times New Roman"/>
          <w:sz w:val="20"/>
          <w:szCs w:val="18"/>
          <w:lang w:val="en-GB"/>
        </w:rPr>
        <w:t xml:space="preserve"> to match the UL traffic arriva</w:t>
      </w:r>
      <w:r w:rsidR="00E672DB">
        <w:rPr>
          <w:rFonts w:ascii="Times New Roman" w:hAnsi="Times New Roman" w:hint="eastAsia"/>
          <w:sz w:val="20"/>
          <w:szCs w:val="18"/>
          <w:lang w:val="en-GB"/>
        </w:rPr>
        <w:t>l</w:t>
      </w:r>
      <w:r w:rsidR="004B47B5">
        <w:rPr>
          <w:rFonts w:ascii="Times New Roman" w:hAnsi="Times New Roman"/>
          <w:sz w:val="20"/>
          <w:szCs w:val="18"/>
          <w:lang w:val="en-GB"/>
        </w:rPr>
        <w:t xml:space="preserve"> to avoid the </w:t>
      </w:r>
      <w:r w:rsidR="00C95CE1">
        <w:rPr>
          <w:rFonts w:ascii="Times New Roman" w:hAnsi="Times New Roman"/>
          <w:sz w:val="20"/>
          <w:szCs w:val="18"/>
          <w:lang w:val="en-GB"/>
        </w:rPr>
        <w:t xml:space="preserve">BSR </w:t>
      </w:r>
      <w:r w:rsidR="004B47B5">
        <w:rPr>
          <w:rFonts w:ascii="Times New Roman" w:hAnsi="Times New Roman"/>
          <w:sz w:val="20"/>
          <w:szCs w:val="18"/>
          <w:lang w:val="en-GB"/>
        </w:rPr>
        <w:t>transmission delay as possible</w:t>
      </w:r>
      <w:r w:rsidR="004F1A33">
        <w:rPr>
          <w:rFonts w:ascii="Times New Roman" w:hAnsi="Times New Roman"/>
          <w:sz w:val="20"/>
          <w:szCs w:val="18"/>
          <w:lang w:val="en-GB"/>
        </w:rPr>
        <w:t>.</w:t>
      </w:r>
      <w:r w:rsidR="00822BD1">
        <w:rPr>
          <w:rFonts w:ascii="Times New Roman" w:hAnsi="Times New Roman"/>
          <w:sz w:val="20"/>
          <w:szCs w:val="18"/>
          <w:lang w:val="en-GB"/>
        </w:rPr>
        <w:t xml:space="preserve"> </w:t>
      </w:r>
      <w:r w:rsidR="00DB057B" w:rsidRPr="00DB057B">
        <w:rPr>
          <w:rFonts w:ascii="Times New Roman" w:hAnsi="Times New Roman"/>
          <w:sz w:val="20"/>
          <w:szCs w:val="18"/>
          <w:lang w:val="en-GB"/>
        </w:rPr>
        <w:t xml:space="preserve">UE transmits the UL jitter information associated with each periodicity, </w:t>
      </w:r>
      <w:proofErr w:type="gramStart"/>
      <w:r w:rsidR="00DB057B" w:rsidRPr="00DB057B">
        <w:rPr>
          <w:rFonts w:ascii="Times New Roman" w:hAnsi="Times New Roman"/>
          <w:sz w:val="20"/>
          <w:szCs w:val="18"/>
          <w:lang w:val="en-GB"/>
        </w:rPr>
        <w:t>e.g.</w:t>
      </w:r>
      <w:proofErr w:type="gramEnd"/>
      <w:r w:rsidR="00DB057B" w:rsidRPr="00DB057B">
        <w:rPr>
          <w:rFonts w:ascii="Times New Roman" w:hAnsi="Times New Roman"/>
          <w:sz w:val="20"/>
          <w:szCs w:val="18"/>
          <w:lang w:val="en-GB"/>
        </w:rPr>
        <w:t xml:space="preserve"> for a bearer, to NG-RAN via UAI.</w:t>
      </w:r>
      <w:r w:rsidR="00E802B8">
        <w:rPr>
          <w:rFonts w:ascii="Times New Roman" w:hAnsi="Times New Roman"/>
          <w:sz w:val="20"/>
          <w:szCs w:val="18"/>
          <w:lang w:val="en-GB"/>
        </w:rPr>
        <w:t xml:space="preserve"> </w:t>
      </w:r>
      <w:r w:rsidR="0057129C">
        <w:rPr>
          <w:rFonts w:ascii="Times New Roman" w:hAnsi="Times New Roman"/>
          <w:sz w:val="20"/>
          <w:szCs w:val="18"/>
          <w:lang w:val="en-GB"/>
        </w:rPr>
        <w:t>On the other hand</w:t>
      </w:r>
      <w:r w:rsidR="00DB057B">
        <w:rPr>
          <w:rFonts w:ascii="Times New Roman" w:hAnsi="Times New Roman"/>
          <w:sz w:val="20"/>
          <w:szCs w:val="18"/>
          <w:lang w:val="en-GB"/>
        </w:rPr>
        <w:t>,</w:t>
      </w:r>
      <w:r w:rsidR="00EB3DB6">
        <w:rPr>
          <w:rFonts w:ascii="Times New Roman" w:hAnsi="Times New Roman"/>
          <w:sz w:val="20"/>
          <w:szCs w:val="18"/>
          <w:lang w:val="en-GB"/>
        </w:rPr>
        <w:t xml:space="preserve"> </w:t>
      </w:r>
      <w:r w:rsidR="00C9569F">
        <w:rPr>
          <w:rFonts w:ascii="Times New Roman" w:hAnsi="Times New Roman"/>
          <w:sz w:val="20"/>
          <w:szCs w:val="18"/>
          <w:lang w:val="en-GB"/>
        </w:rPr>
        <w:t xml:space="preserve">if the NW </w:t>
      </w:r>
      <w:r w:rsidR="000D471C">
        <w:rPr>
          <w:rFonts w:ascii="Times New Roman" w:hAnsi="Times New Roman"/>
          <w:sz w:val="20"/>
          <w:szCs w:val="18"/>
          <w:lang w:val="en-GB"/>
        </w:rPr>
        <w:t xml:space="preserve">does not </w:t>
      </w:r>
      <w:r w:rsidR="00275CD1">
        <w:rPr>
          <w:rFonts w:ascii="Times New Roman" w:hAnsi="Times New Roman"/>
          <w:sz w:val="20"/>
          <w:szCs w:val="18"/>
          <w:lang w:val="en-GB"/>
        </w:rPr>
        <w:t>enable</w:t>
      </w:r>
      <w:r w:rsidR="000D471C">
        <w:rPr>
          <w:rFonts w:ascii="Times New Roman" w:hAnsi="Times New Roman"/>
          <w:sz w:val="20"/>
          <w:szCs w:val="18"/>
          <w:lang w:val="en-GB"/>
        </w:rPr>
        <w:t xml:space="preserve"> the </w:t>
      </w:r>
      <w:r w:rsidR="006B348E">
        <w:rPr>
          <w:rFonts w:ascii="Times New Roman" w:hAnsi="Times New Roman"/>
          <w:sz w:val="20"/>
          <w:szCs w:val="18"/>
          <w:lang w:val="en-GB"/>
        </w:rPr>
        <w:t>enough</w:t>
      </w:r>
      <w:r w:rsidR="000D471C">
        <w:rPr>
          <w:rFonts w:ascii="Times New Roman" w:hAnsi="Times New Roman"/>
          <w:sz w:val="20"/>
          <w:szCs w:val="18"/>
          <w:lang w:val="en-GB"/>
        </w:rPr>
        <w:t xml:space="preserve"> CG occasions to report the BSR, the NW can schedule </w:t>
      </w:r>
      <w:r w:rsidR="0073769A">
        <w:rPr>
          <w:rFonts w:ascii="Times New Roman" w:hAnsi="Times New Roman"/>
          <w:sz w:val="20"/>
          <w:szCs w:val="18"/>
          <w:lang w:val="en-GB"/>
        </w:rPr>
        <w:t xml:space="preserve">data transmission </w:t>
      </w:r>
      <w:r w:rsidR="000D471C">
        <w:rPr>
          <w:rFonts w:ascii="Times New Roman" w:hAnsi="Times New Roman"/>
          <w:sz w:val="20"/>
          <w:szCs w:val="18"/>
          <w:lang w:val="en-GB"/>
        </w:rPr>
        <w:t xml:space="preserve">based the </w:t>
      </w:r>
      <w:r w:rsidR="001364B8">
        <w:rPr>
          <w:rFonts w:ascii="Times New Roman" w:hAnsi="Times New Roman"/>
          <w:sz w:val="20"/>
          <w:szCs w:val="18"/>
          <w:lang w:val="en-GB"/>
        </w:rPr>
        <w:t xml:space="preserve">later </w:t>
      </w:r>
      <w:r w:rsidR="000D471C">
        <w:rPr>
          <w:rFonts w:ascii="Times New Roman" w:hAnsi="Times New Roman"/>
          <w:sz w:val="20"/>
          <w:szCs w:val="18"/>
          <w:lang w:val="en-GB"/>
        </w:rPr>
        <w:t>delay report</w:t>
      </w:r>
      <w:r w:rsidR="0027114C">
        <w:rPr>
          <w:rFonts w:ascii="Times New Roman" w:hAnsi="Times New Roman"/>
          <w:sz w:val="20"/>
          <w:szCs w:val="18"/>
          <w:lang w:val="en-GB"/>
        </w:rPr>
        <w:t xml:space="preserve"> on the spar</w:t>
      </w:r>
      <w:r w:rsidR="006E568B">
        <w:rPr>
          <w:rFonts w:ascii="Times New Roman" w:hAnsi="Times New Roman"/>
          <w:sz w:val="20"/>
          <w:szCs w:val="18"/>
          <w:lang w:val="en-GB"/>
        </w:rPr>
        <w:t>se</w:t>
      </w:r>
      <w:r w:rsidR="0027114C">
        <w:rPr>
          <w:rFonts w:ascii="Times New Roman" w:hAnsi="Times New Roman"/>
          <w:sz w:val="20"/>
          <w:szCs w:val="18"/>
          <w:lang w:val="en-GB"/>
        </w:rPr>
        <w:t xml:space="preserve"> CG</w:t>
      </w:r>
      <w:r w:rsidR="0096347D">
        <w:rPr>
          <w:rFonts w:ascii="Times New Roman" w:hAnsi="Times New Roman"/>
          <w:sz w:val="20"/>
          <w:szCs w:val="18"/>
          <w:lang w:val="en-GB"/>
        </w:rPr>
        <w:t xml:space="preserve"> occasion</w:t>
      </w:r>
      <w:r w:rsidR="000D471C">
        <w:rPr>
          <w:rFonts w:ascii="Times New Roman" w:hAnsi="Times New Roman"/>
          <w:sz w:val="20"/>
          <w:szCs w:val="18"/>
          <w:lang w:val="en-GB"/>
        </w:rPr>
        <w:t>.</w:t>
      </w:r>
    </w:p>
    <w:p w14:paraId="0BA39AEA" w14:textId="77777777" w:rsidR="00EB3DB6" w:rsidRDefault="00EB3DB6" w:rsidP="00E672DB">
      <w:pPr>
        <w:rPr>
          <w:rFonts w:ascii="Times New Roman" w:hAnsi="Times New Roman"/>
          <w:sz w:val="20"/>
          <w:szCs w:val="18"/>
          <w:lang w:val="en-GB"/>
        </w:rPr>
      </w:pPr>
    </w:p>
    <w:p w14:paraId="20B3E25A" w14:textId="17EB9F76" w:rsidR="00E672DB" w:rsidRPr="00985DDF" w:rsidRDefault="00E672DB" w:rsidP="00985DDF">
      <w:pPr>
        <w:pStyle w:val="Proposal"/>
        <w:spacing w:line="240" w:lineRule="exact"/>
        <w:ind w:left="1100" w:hangingChars="550" w:hanging="1100"/>
        <w:jc w:val="left"/>
        <w:rPr>
          <w:rFonts w:eastAsia="等线"/>
        </w:rPr>
      </w:pPr>
      <w:r w:rsidRPr="00C441F6">
        <w:rPr>
          <w:rFonts w:eastAsia="等线"/>
        </w:rPr>
        <w:t xml:space="preserve">Proposal 1: UE transmits the UL jitter information, </w:t>
      </w:r>
      <w:proofErr w:type="gramStart"/>
      <w:r w:rsidRPr="00C441F6">
        <w:rPr>
          <w:rFonts w:eastAsia="等线"/>
        </w:rPr>
        <w:t>e.g.</w:t>
      </w:r>
      <w:proofErr w:type="gramEnd"/>
      <w:r w:rsidRPr="00C441F6">
        <w:rPr>
          <w:rFonts w:eastAsia="等线"/>
        </w:rPr>
        <w:t xml:space="preserve"> per radio bearer, to NG-RAN via UAI</w:t>
      </w:r>
      <w:r w:rsidR="007B3CEE" w:rsidRPr="00985DDF">
        <w:rPr>
          <w:rFonts w:eastAsia="等线"/>
        </w:rPr>
        <w:t xml:space="preserve"> in order to </w:t>
      </w:r>
      <w:r w:rsidR="008F6DB0">
        <w:rPr>
          <w:rFonts w:eastAsia="等线"/>
        </w:rPr>
        <w:t xml:space="preserve">assist the CG configuration to match the BSR </w:t>
      </w:r>
      <w:r w:rsidR="0029344B">
        <w:rPr>
          <w:rFonts w:eastAsia="等线"/>
        </w:rPr>
        <w:t>transmission</w:t>
      </w:r>
      <w:r w:rsidRPr="00C441F6">
        <w:rPr>
          <w:rFonts w:eastAsia="等线"/>
        </w:rPr>
        <w:t>.</w:t>
      </w:r>
    </w:p>
    <w:p w14:paraId="362C5E5E" w14:textId="590B42A0" w:rsidR="00E672DB" w:rsidRDefault="00E672DB" w:rsidP="00B8224C">
      <w:pPr>
        <w:pStyle w:val="a9"/>
        <w:spacing w:afterLines="50" w:after="156" w:line="240" w:lineRule="exact"/>
        <w:rPr>
          <w:rFonts w:ascii="Arial" w:eastAsia="等线" w:hAnsi="Arial" w:cs="Arial"/>
          <w:lang w:val="en-US"/>
        </w:rPr>
      </w:pPr>
    </w:p>
    <w:p w14:paraId="66305181" w14:textId="07A6DBE0" w:rsidR="00CA663E" w:rsidRPr="00DF18FA" w:rsidRDefault="00CA663E" w:rsidP="00CA663E">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D08CA">
        <w:rPr>
          <w:rFonts w:ascii="Arial" w:hAnsi="Arial" w:cs="Arial"/>
          <w:b/>
          <w:bCs/>
          <w:sz w:val="24"/>
          <w:szCs w:val="24"/>
        </w:rPr>
        <w:t>2</w:t>
      </w:r>
      <w:r>
        <w:rPr>
          <w:rFonts w:ascii="Arial" w:hAnsi="Arial" w:cs="Arial"/>
          <w:b/>
          <w:bCs/>
          <w:sz w:val="24"/>
          <w:szCs w:val="24"/>
        </w:rPr>
        <w:tab/>
      </w:r>
      <w:r w:rsidR="00D1127F" w:rsidRPr="00D1127F">
        <w:rPr>
          <w:rFonts w:ascii="Arial" w:hAnsi="Arial" w:cs="Arial"/>
          <w:b/>
          <w:bCs/>
          <w:sz w:val="24"/>
          <w:szCs w:val="24"/>
        </w:rPr>
        <w:t>UL importance of PDU set</w:t>
      </w:r>
    </w:p>
    <w:p w14:paraId="59D6359F" w14:textId="1B129B2D" w:rsidR="001D2520" w:rsidRPr="00144A4E" w:rsidRDefault="00F52439" w:rsidP="00144A4E">
      <w:pPr>
        <w:pStyle w:val="a9"/>
        <w:spacing w:afterLines="50" w:after="156" w:line="240" w:lineRule="exact"/>
        <w:rPr>
          <w:rFonts w:ascii="Times New Roman" w:hAnsi="Times New Roman"/>
          <w:kern w:val="2"/>
          <w:szCs w:val="18"/>
          <w:lang w:val="en-GB" w:eastAsia="zh-CN"/>
        </w:rPr>
      </w:pPr>
      <w:r>
        <w:rPr>
          <w:rFonts w:ascii="Times New Roman" w:hAnsi="Times New Roman" w:hint="eastAsia"/>
          <w:kern w:val="2"/>
          <w:szCs w:val="18"/>
          <w:lang w:val="en-GB" w:eastAsia="zh-CN"/>
        </w:rPr>
        <w:t>For</w:t>
      </w:r>
      <w:r>
        <w:rPr>
          <w:rFonts w:ascii="Times New Roman" w:hAnsi="Times New Roman"/>
          <w:kern w:val="2"/>
          <w:szCs w:val="18"/>
          <w:lang w:val="en-GB" w:eastAsia="zh-CN"/>
        </w:rPr>
        <w:t xml:space="preserve"> </w:t>
      </w:r>
      <w:r>
        <w:rPr>
          <w:rFonts w:ascii="Times New Roman" w:hAnsi="Times New Roman" w:hint="eastAsia"/>
          <w:kern w:val="2"/>
          <w:szCs w:val="18"/>
          <w:lang w:val="en-GB" w:eastAsia="zh-CN"/>
        </w:rPr>
        <w:t>the</w:t>
      </w:r>
      <w:r>
        <w:rPr>
          <w:rFonts w:ascii="Times New Roman" w:hAnsi="Times New Roman"/>
          <w:kern w:val="2"/>
          <w:szCs w:val="18"/>
          <w:lang w:val="en-GB" w:eastAsia="zh-CN"/>
        </w:rPr>
        <w:t xml:space="preserve"> </w:t>
      </w:r>
      <w:r>
        <w:rPr>
          <w:rFonts w:ascii="Times New Roman" w:hAnsi="Times New Roman" w:hint="eastAsia"/>
          <w:kern w:val="2"/>
          <w:szCs w:val="18"/>
          <w:lang w:val="en-GB" w:eastAsia="zh-CN"/>
        </w:rPr>
        <w:t>d</w:t>
      </w:r>
      <w:r>
        <w:rPr>
          <w:rFonts w:ascii="Times New Roman" w:hAnsi="Times New Roman"/>
          <w:kern w:val="2"/>
          <w:szCs w:val="18"/>
          <w:lang w:val="en-GB" w:eastAsia="zh-CN"/>
        </w:rPr>
        <w:t xml:space="preserve">ownlink, </w:t>
      </w:r>
      <w:r w:rsidR="001D2520" w:rsidRPr="00144A4E">
        <w:rPr>
          <w:rFonts w:ascii="Times New Roman" w:hAnsi="Times New Roman"/>
          <w:kern w:val="2"/>
          <w:szCs w:val="18"/>
          <w:lang w:val="en-GB" w:eastAsia="zh-CN"/>
        </w:rPr>
        <w:t xml:space="preserve">SA2 </w:t>
      </w:r>
      <w:r>
        <w:rPr>
          <w:rFonts w:ascii="Times New Roman" w:hAnsi="Times New Roman"/>
          <w:kern w:val="2"/>
          <w:szCs w:val="18"/>
          <w:lang w:val="en-GB" w:eastAsia="zh-CN"/>
        </w:rPr>
        <w:t xml:space="preserve">has </w:t>
      </w:r>
      <w:r w:rsidR="00D50450">
        <w:rPr>
          <w:rFonts w:ascii="Times New Roman" w:hAnsi="Times New Roman"/>
          <w:kern w:val="2"/>
          <w:szCs w:val="18"/>
          <w:lang w:val="en-GB" w:eastAsia="zh-CN"/>
        </w:rPr>
        <w:t>concluded</w:t>
      </w:r>
      <w:r w:rsidR="008C28EC" w:rsidRPr="00144A4E">
        <w:rPr>
          <w:rFonts w:ascii="Times New Roman" w:hAnsi="Times New Roman"/>
          <w:kern w:val="2"/>
          <w:szCs w:val="18"/>
          <w:lang w:val="en-GB" w:eastAsia="zh-CN"/>
        </w:rPr>
        <w:t xml:space="preserve"> the different PDU</w:t>
      </w:r>
      <w:r w:rsidR="001D2520" w:rsidRPr="00144A4E">
        <w:rPr>
          <w:rFonts w:ascii="Times New Roman" w:hAnsi="Times New Roman"/>
          <w:kern w:val="2"/>
          <w:szCs w:val="18"/>
          <w:lang w:val="en-GB" w:eastAsia="zh-CN"/>
        </w:rPr>
        <w:t xml:space="preserve"> </w:t>
      </w:r>
      <w:r w:rsidR="008C28EC" w:rsidRPr="00144A4E">
        <w:rPr>
          <w:rFonts w:ascii="Times New Roman" w:hAnsi="Times New Roman"/>
          <w:kern w:val="2"/>
          <w:szCs w:val="18"/>
          <w:lang w:val="en-GB" w:eastAsia="zh-CN"/>
        </w:rPr>
        <w:t>sets with different importance is mapped to the same QoS flow</w:t>
      </w:r>
      <w:r w:rsidR="00D50450">
        <w:rPr>
          <w:rFonts w:ascii="Times New Roman" w:hAnsi="Times New Roman"/>
          <w:kern w:val="2"/>
          <w:szCs w:val="18"/>
          <w:lang w:val="en-GB" w:eastAsia="zh-CN"/>
        </w:rPr>
        <w:t xml:space="preserve">, </w:t>
      </w:r>
      <w:r w:rsidR="00CC1BEC">
        <w:rPr>
          <w:rFonts w:ascii="Times New Roman" w:hAnsi="Times New Roman"/>
          <w:kern w:val="2"/>
          <w:szCs w:val="18"/>
          <w:lang w:val="en-GB" w:eastAsia="zh-CN"/>
        </w:rPr>
        <w:t xml:space="preserve">RAN may use the PDU set importance for </w:t>
      </w:r>
      <w:r w:rsidR="00967E36">
        <w:rPr>
          <w:rFonts w:ascii="Times New Roman" w:hAnsi="Times New Roman"/>
          <w:kern w:val="2"/>
          <w:szCs w:val="18"/>
          <w:lang w:val="en-GB" w:eastAsia="zh-CN"/>
        </w:rPr>
        <w:t xml:space="preserve">the </w:t>
      </w:r>
      <w:r w:rsidR="00CC1BEC">
        <w:rPr>
          <w:rFonts w:ascii="Times New Roman" w:hAnsi="Times New Roman"/>
          <w:kern w:val="2"/>
          <w:szCs w:val="18"/>
          <w:lang w:val="en-GB" w:eastAsia="zh-CN"/>
        </w:rPr>
        <w:t xml:space="preserve">PDU set level packet discarding in case of </w:t>
      </w:r>
      <w:r w:rsidR="00CC1BEC">
        <w:rPr>
          <w:rFonts w:ascii="Times New Roman" w:hAnsi="Times New Roman" w:hint="eastAsia"/>
          <w:kern w:val="2"/>
          <w:szCs w:val="18"/>
          <w:lang w:val="en-GB" w:eastAsia="zh-CN"/>
        </w:rPr>
        <w:t>congestion</w:t>
      </w:r>
      <w:r w:rsidR="00F27988">
        <w:rPr>
          <w:rFonts w:ascii="Times New Roman" w:hAnsi="Times New Roman"/>
          <w:kern w:val="2"/>
          <w:szCs w:val="18"/>
          <w:lang w:val="en-GB" w:eastAsia="zh-CN"/>
        </w:rPr>
        <w:t xml:space="preserve"> </w:t>
      </w:r>
      <w:r w:rsidR="00C25FF2">
        <w:rPr>
          <w:rFonts w:ascii="Times New Roman" w:hAnsi="Times New Roman"/>
          <w:kern w:val="2"/>
          <w:szCs w:val="18"/>
          <w:lang w:val="en-GB" w:eastAsia="zh-CN"/>
        </w:rPr>
        <w:t xml:space="preserve">as blue highlighted text </w:t>
      </w:r>
      <w:r w:rsidR="007A4AF9">
        <w:rPr>
          <w:rFonts w:ascii="Times New Roman" w:hAnsi="Times New Roman"/>
          <w:kern w:val="2"/>
          <w:szCs w:val="18"/>
          <w:lang w:val="en-GB" w:eastAsia="zh-CN"/>
        </w:rPr>
        <w:t xml:space="preserve">in </w:t>
      </w:r>
      <w:r w:rsidR="000B7248" w:rsidRPr="00144A4E">
        <w:rPr>
          <w:rFonts w:ascii="Times New Roman" w:hAnsi="Times New Roman"/>
          <w:kern w:val="2"/>
          <w:szCs w:val="18"/>
          <w:lang w:val="en-GB" w:eastAsia="zh-CN"/>
        </w:rPr>
        <w:t>[3]</w:t>
      </w:r>
      <w:r w:rsidR="008C28EC" w:rsidRPr="00144A4E">
        <w:rPr>
          <w:rFonts w:ascii="Times New Roman" w:hAnsi="Times New Roman"/>
          <w:kern w:val="2"/>
          <w:szCs w:val="18"/>
          <w:lang w:val="en-GB" w:eastAsia="zh-CN"/>
        </w:rPr>
        <w:t>.</w:t>
      </w:r>
      <w:r w:rsidR="00D00E14" w:rsidRPr="00144A4E">
        <w:rPr>
          <w:rFonts w:ascii="Times New Roman" w:hAnsi="Times New Roman"/>
          <w:kern w:val="2"/>
          <w:szCs w:val="18"/>
          <w:lang w:val="en-GB" w:eastAsia="zh-CN"/>
        </w:rPr>
        <w:t xml:space="preserve"> </w:t>
      </w:r>
    </w:p>
    <w:tbl>
      <w:tblPr>
        <w:tblStyle w:val="af1"/>
        <w:tblW w:w="0" w:type="auto"/>
        <w:tblLook w:val="04A0" w:firstRow="1" w:lastRow="0" w:firstColumn="1" w:lastColumn="0" w:noHBand="0" w:noVBand="1"/>
      </w:tblPr>
      <w:tblGrid>
        <w:gridCol w:w="9629"/>
      </w:tblGrid>
      <w:tr w:rsidR="00005A95" w14:paraId="3ACC4F86" w14:textId="77777777" w:rsidTr="00005A95">
        <w:tc>
          <w:tcPr>
            <w:tcW w:w="9629" w:type="dxa"/>
          </w:tcPr>
          <w:p w14:paraId="07E5BFF9" w14:textId="6BF04A0B" w:rsidR="005D510E" w:rsidRDefault="005D510E" w:rsidP="00005A95">
            <w:pPr>
              <w:rPr>
                <w:b/>
                <w:bCs/>
                <w:szCs w:val="21"/>
              </w:rPr>
            </w:pPr>
            <w:bookmarkStart w:id="5" w:name="_Toc117496842"/>
            <w:bookmarkStart w:id="6" w:name="_Toc122518064"/>
            <w:r w:rsidRPr="005D510E">
              <w:rPr>
                <w:b/>
                <w:bCs/>
                <w:szCs w:val="21"/>
              </w:rPr>
              <w:t>8.4.2</w:t>
            </w:r>
            <w:r w:rsidRPr="005D510E">
              <w:rPr>
                <w:b/>
                <w:bCs/>
                <w:szCs w:val="21"/>
              </w:rPr>
              <w:tab/>
              <w:t>User plane enhancements for supporting PDU Set in downlink</w:t>
            </w:r>
          </w:p>
          <w:p w14:paraId="57330BC1" w14:textId="47078E2A" w:rsidR="00005A95" w:rsidRPr="00005A95" w:rsidRDefault="00005A95" w:rsidP="00005A95">
            <w:pPr>
              <w:rPr>
                <w:b/>
                <w:bCs/>
                <w:szCs w:val="21"/>
              </w:rPr>
            </w:pPr>
            <w:r w:rsidRPr="00005A95">
              <w:rPr>
                <w:b/>
                <w:bCs/>
                <w:szCs w:val="21"/>
              </w:rPr>
              <w:t>8.</w:t>
            </w:r>
            <w:r w:rsidRPr="00005A95">
              <w:rPr>
                <w:rFonts w:hint="eastAsia"/>
                <w:b/>
                <w:bCs/>
                <w:szCs w:val="21"/>
              </w:rPr>
              <w:t>4</w:t>
            </w:r>
            <w:r w:rsidRPr="00005A95">
              <w:rPr>
                <w:b/>
                <w:bCs/>
                <w:szCs w:val="21"/>
              </w:rPr>
              <w:t>.2.1</w:t>
            </w:r>
            <w:r w:rsidRPr="00005A95">
              <w:rPr>
                <w:rFonts w:hint="eastAsia"/>
                <w:b/>
                <w:bCs/>
                <w:szCs w:val="21"/>
              </w:rPr>
              <w:tab/>
            </w:r>
            <w:r w:rsidRPr="00005A95">
              <w:rPr>
                <w:b/>
                <w:bCs/>
                <w:szCs w:val="21"/>
              </w:rPr>
              <w:t>PDU Set Information</w:t>
            </w:r>
            <w:bookmarkEnd w:id="5"/>
            <w:bookmarkEnd w:id="6"/>
          </w:p>
          <w:p w14:paraId="5C56C314" w14:textId="77777777" w:rsidR="00005A95" w:rsidRPr="00005A95" w:rsidRDefault="00005A95" w:rsidP="00005A95">
            <w:pPr>
              <w:widowControl/>
              <w:jc w:val="left"/>
              <w:rPr>
                <w:rFonts w:ascii="Times New Roman" w:hAnsi="Times New Roman"/>
                <w:kern w:val="0"/>
                <w:sz w:val="20"/>
                <w:szCs w:val="20"/>
              </w:rPr>
            </w:pPr>
            <w:r w:rsidRPr="00005A95">
              <w:rPr>
                <w:rFonts w:ascii="Times New Roman" w:hAnsi="Times New Roman"/>
                <w:kern w:val="0"/>
                <w:sz w:val="20"/>
                <w:szCs w:val="20"/>
              </w:rPr>
              <w:t xml:space="preserve">The following PDU Set related information </w:t>
            </w:r>
            <w:r w:rsidRPr="00005A95">
              <w:rPr>
                <w:rFonts w:ascii="Times New Roman" w:eastAsia="等线" w:hAnsi="Times New Roman" w:hint="eastAsia"/>
                <w:kern w:val="0"/>
                <w:sz w:val="20"/>
                <w:szCs w:val="20"/>
              </w:rPr>
              <w:t>are</w:t>
            </w:r>
            <w:r w:rsidRPr="00005A95">
              <w:rPr>
                <w:rFonts w:ascii="Times New Roman" w:hAnsi="Times New Roman"/>
                <w:kern w:val="0"/>
                <w:sz w:val="20"/>
                <w:szCs w:val="20"/>
              </w:rPr>
              <w:t xml:space="preserve"> identified by UPF to support PDU Set based handling:</w:t>
            </w:r>
          </w:p>
          <w:p w14:paraId="0786B98D" w14:textId="77777777" w:rsidR="00005A95" w:rsidRPr="00005A95" w:rsidRDefault="00005A95" w:rsidP="00005A95">
            <w:pPr>
              <w:widowControl/>
              <w:overflowPunct w:val="0"/>
              <w:autoSpaceDE w:val="0"/>
              <w:autoSpaceDN w:val="0"/>
              <w:adjustRightInd w:val="0"/>
              <w:ind w:left="568" w:hanging="284"/>
              <w:jc w:val="left"/>
              <w:textAlignment w:val="baseline"/>
              <w:rPr>
                <w:rFonts w:ascii="Times New Roman" w:eastAsia="等线" w:hAnsi="Times New Roman"/>
                <w:kern w:val="0"/>
                <w:sz w:val="20"/>
                <w:szCs w:val="20"/>
              </w:rPr>
            </w:pPr>
            <w:r w:rsidRPr="00005A95">
              <w:rPr>
                <w:rFonts w:ascii="Times New Roman" w:eastAsia="等线" w:hAnsi="Times New Roman"/>
                <w:kern w:val="0"/>
                <w:sz w:val="20"/>
                <w:szCs w:val="20"/>
              </w:rPr>
              <w:t>-</w:t>
            </w:r>
            <w:r w:rsidRPr="00005A95">
              <w:rPr>
                <w:rFonts w:ascii="Times New Roman" w:eastAsia="等线" w:hAnsi="Times New Roman"/>
                <w:kern w:val="0"/>
                <w:sz w:val="20"/>
                <w:szCs w:val="20"/>
              </w:rPr>
              <w:tab/>
              <w:t xml:space="preserve">PDU Set </w:t>
            </w:r>
            <w:r w:rsidRPr="00005A95">
              <w:rPr>
                <w:rFonts w:ascii="Times New Roman" w:eastAsia="等线" w:hAnsi="Times New Roman" w:hint="eastAsia"/>
                <w:kern w:val="0"/>
                <w:sz w:val="20"/>
                <w:szCs w:val="20"/>
              </w:rPr>
              <w:t>Sequence</w:t>
            </w:r>
            <w:r w:rsidRPr="00005A95">
              <w:rPr>
                <w:rFonts w:ascii="Times New Roman" w:eastAsia="等线" w:hAnsi="Times New Roman"/>
                <w:kern w:val="0"/>
                <w:sz w:val="20"/>
                <w:szCs w:val="20"/>
              </w:rPr>
              <w:t xml:space="preserve"> </w:t>
            </w:r>
            <w:r w:rsidRPr="00005A95">
              <w:rPr>
                <w:rFonts w:ascii="Times New Roman" w:eastAsia="等线" w:hAnsi="Times New Roman" w:hint="eastAsia"/>
                <w:kern w:val="0"/>
                <w:sz w:val="20"/>
                <w:szCs w:val="20"/>
              </w:rPr>
              <w:t>Number</w:t>
            </w:r>
            <w:r w:rsidRPr="00005A95">
              <w:rPr>
                <w:rFonts w:ascii="Times New Roman" w:eastAsia="等线" w:hAnsi="Times New Roman"/>
                <w:kern w:val="0"/>
                <w:sz w:val="20"/>
                <w:szCs w:val="20"/>
              </w:rPr>
              <w:t>.</w:t>
            </w:r>
          </w:p>
          <w:p w14:paraId="5688FD2F" w14:textId="77777777" w:rsidR="00005A95" w:rsidRPr="00005A95" w:rsidRDefault="00005A95" w:rsidP="00005A95">
            <w:pPr>
              <w:widowControl/>
              <w:overflowPunct w:val="0"/>
              <w:autoSpaceDE w:val="0"/>
              <w:autoSpaceDN w:val="0"/>
              <w:adjustRightInd w:val="0"/>
              <w:ind w:left="568" w:hanging="284"/>
              <w:jc w:val="left"/>
              <w:textAlignment w:val="baseline"/>
              <w:rPr>
                <w:rFonts w:ascii="Times New Roman" w:eastAsia="等线" w:hAnsi="Times New Roman"/>
                <w:kern w:val="0"/>
                <w:sz w:val="20"/>
                <w:szCs w:val="20"/>
              </w:rPr>
            </w:pPr>
            <w:r w:rsidRPr="00005A95">
              <w:rPr>
                <w:rFonts w:ascii="Times New Roman" w:eastAsia="等线" w:hAnsi="Times New Roman"/>
                <w:kern w:val="0"/>
                <w:sz w:val="20"/>
                <w:szCs w:val="20"/>
              </w:rPr>
              <w:t>-</w:t>
            </w:r>
            <w:r w:rsidRPr="00005A95">
              <w:rPr>
                <w:rFonts w:ascii="Times New Roman" w:eastAsia="等线" w:hAnsi="Times New Roman"/>
                <w:kern w:val="0"/>
                <w:sz w:val="20"/>
                <w:szCs w:val="20"/>
              </w:rPr>
              <w:tab/>
              <w:t>End PDU of the PDU Set.</w:t>
            </w:r>
          </w:p>
          <w:p w14:paraId="6065DF4C" w14:textId="77777777" w:rsidR="00005A95" w:rsidRPr="00005A95" w:rsidRDefault="00005A95" w:rsidP="00005A95">
            <w:pPr>
              <w:widowControl/>
              <w:overflowPunct w:val="0"/>
              <w:autoSpaceDE w:val="0"/>
              <w:autoSpaceDN w:val="0"/>
              <w:adjustRightInd w:val="0"/>
              <w:ind w:left="568" w:hanging="284"/>
              <w:jc w:val="left"/>
              <w:textAlignment w:val="baseline"/>
              <w:rPr>
                <w:rFonts w:ascii="Times New Roman" w:eastAsia="等线" w:hAnsi="Times New Roman"/>
                <w:kern w:val="0"/>
                <w:sz w:val="20"/>
                <w:szCs w:val="20"/>
              </w:rPr>
            </w:pPr>
            <w:r w:rsidRPr="00005A95">
              <w:rPr>
                <w:rFonts w:ascii="Times New Roman" w:eastAsia="等线" w:hAnsi="Times New Roman"/>
                <w:kern w:val="0"/>
                <w:sz w:val="20"/>
                <w:szCs w:val="20"/>
              </w:rPr>
              <w:t>-</w:t>
            </w:r>
            <w:r w:rsidRPr="00005A95">
              <w:rPr>
                <w:rFonts w:ascii="Times New Roman" w:eastAsia="等线" w:hAnsi="Times New Roman"/>
                <w:kern w:val="0"/>
                <w:sz w:val="20"/>
                <w:szCs w:val="20"/>
              </w:rPr>
              <w:tab/>
              <w:t>PDU SN within a PDU Set.</w:t>
            </w:r>
          </w:p>
          <w:p w14:paraId="3F343DAD" w14:textId="77777777" w:rsidR="00005A95" w:rsidRPr="00005A95" w:rsidRDefault="00005A95" w:rsidP="00005A95">
            <w:pPr>
              <w:widowControl/>
              <w:overflowPunct w:val="0"/>
              <w:autoSpaceDE w:val="0"/>
              <w:autoSpaceDN w:val="0"/>
              <w:adjustRightInd w:val="0"/>
              <w:ind w:left="568" w:hanging="284"/>
              <w:jc w:val="left"/>
              <w:textAlignment w:val="baseline"/>
              <w:rPr>
                <w:rFonts w:ascii="Times New Roman" w:eastAsia="等线" w:hAnsi="Times New Roman"/>
                <w:kern w:val="0"/>
                <w:sz w:val="20"/>
                <w:szCs w:val="20"/>
              </w:rPr>
            </w:pPr>
            <w:r w:rsidRPr="00005A95">
              <w:rPr>
                <w:rFonts w:ascii="Times New Roman" w:eastAsia="等线" w:hAnsi="Times New Roman"/>
                <w:kern w:val="0"/>
                <w:sz w:val="20"/>
                <w:szCs w:val="20"/>
              </w:rPr>
              <w:t>-</w:t>
            </w:r>
            <w:r w:rsidRPr="00005A95">
              <w:rPr>
                <w:rFonts w:ascii="Times New Roman" w:eastAsia="等线" w:hAnsi="Times New Roman"/>
                <w:kern w:val="0"/>
                <w:sz w:val="20"/>
                <w:szCs w:val="20"/>
              </w:rPr>
              <w:tab/>
              <w:t>PDU Set Size in bytes.</w:t>
            </w:r>
          </w:p>
          <w:p w14:paraId="565CA254" w14:textId="4A7547E0" w:rsidR="00005A95" w:rsidRPr="00005A95" w:rsidRDefault="00005A95" w:rsidP="00372137">
            <w:pPr>
              <w:widowControl/>
              <w:overflowPunct w:val="0"/>
              <w:autoSpaceDE w:val="0"/>
              <w:autoSpaceDN w:val="0"/>
              <w:adjustRightInd w:val="0"/>
              <w:ind w:left="568" w:hanging="284"/>
              <w:jc w:val="left"/>
              <w:textAlignment w:val="baseline"/>
              <w:rPr>
                <w:rFonts w:ascii="Times New Roman" w:eastAsia="等线" w:hAnsi="Times New Roman"/>
                <w:kern w:val="0"/>
                <w:sz w:val="20"/>
                <w:szCs w:val="20"/>
              </w:rPr>
            </w:pPr>
            <w:r w:rsidRPr="00005A95">
              <w:rPr>
                <w:rFonts w:ascii="Times New Roman" w:eastAsia="等线" w:hAnsi="Times New Roman"/>
                <w:kern w:val="0"/>
                <w:sz w:val="20"/>
                <w:szCs w:val="20"/>
              </w:rPr>
              <w:t>-</w:t>
            </w:r>
            <w:r w:rsidRPr="00005A95">
              <w:rPr>
                <w:rFonts w:ascii="Times New Roman" w:eastAsia="等线" w:hAnsi="Times New Roman"/>
                <w:kern w:val="0"/>
                <w:sz w:val="20"/>
                <w:szCs w:val="20"/>
              </w:rPr>
              <w:tab/>
            </w:r>
            <w:r w:rsidRPr="00005A95">
              <w:rPr>
                <w:rFonts w:ascii="Times New Roman" w:eastAsia="等线" w:hAnsi="Times New Roman"/>
                <w:kern w:val="0"/>
                <w:sz w:val="20"/>
                <w:szCs w:val="20"/>
                <w:highlight w:val="cyan"/>
              </w:rPr>
              <w:t>PDU Set Importance: This parameter is used to identify the importance of a PDU Set within a QoS flow. RAN may use it for PDU Set level packet discarding in presence of congestion.</w:t>
            </w:r>
          </w:p>
        </w:tc>
      </w:tr>
    </w:tbl>
    <w:p w14:paraId="30BA7823" w14:textId="52F571E3" w:rsidR="000D673A" w:rsidRDefault="005A6AE3" w:rsidP="00093E90">
      <w:pPr>
        <w:rPr>
          <w:rFonts w:ascii="Times New Roman" w:hAnsi="Times New Roman"/>
          <w:sz w:val="20"/>
          <w:szCs w:val="18"/>
          <w:lang w:val="en-GB"/>
        </w:rPr>
      </w:pPr>
      <w:r>
        <w:rPr>
          <w:rFonts w:ascii="Times New Roman" w:hAnsi="Times New Roman"/>
          <w:szCs w:val="18"/>
          <w:lang w:val="en-GB"/>
        </w:rPr>
        <w:t xml:space="preserve">And we </w:t>
      </w:r>
      <w:proofErr w:type="gramStart"/>
      <w:r w:rsidR="00B01B1F">
        <w:rPr>
          <w:rFonts w:ascii="Times New Roman" w:hAnsi="Times New Roman"/>
          <w:szCs w:val="18"/>
          <w:lang w:val="en-GB"/>
        </w:rPr>
        <w:t>think,</w:t>
      </w:r>
      <w:proofErr w:type="gramEnd"/>
      <w:r w:rsidR="00B01B1F">
        <w:rPr>
          <w:rFonts w:ascii="Times New Roman" w:hAnsi="Times New Roman"/>
          <w:szCs w:val="18"/>
          <w:lang w:val="en-GB"/>
        </w:rPr>
        <w:t xml:space="preserve"> that </w:t>
      </w:r>
      <w:r>
        <w:rPr>
          <w:rFonts w:ascii="Times New Roman" w:hAnsi="Times New Roman"/>
          <w:szCs w:val="18"/>
          <w:lang w:val="en-GB"/>
        </w:rPr>
        <w:t xml:space="preserve">the same principle should </w:t>
      </w:r>
      <w:r w:rsidR="00B01B1F">
        <w:rPr>
          <w:rFonts w:ascii="Times New Roman" w:hAnsi="Times New Roman"/>
          <w:szCs w:val="18"/>
          <w:lang w:val="en-GB"/>
        </w:rPr>
        <w:t xml:space="preserve">be also </w:t>
      </w:r>
      <w:r>
        <w:rPr>
          <w:rFonts w:ascii="Times New Roman" w:hAnsi="Times New Roman"/>
          <w:szCs w:val="18"/>
          <w:lang w:val="en-GB"/>
        </w:rPr>
        <w:t>applied to the uplink</w:t>
      </w:r>
      <w:r w:rsidRPr="00144A4E">
        <w:rPr>
          <w:rFonts w:ascii="Times New Roman" w:hAnsi="Times New Roman"/>
          <w:szCs w:val="18"/>
          <w:lang w:val="en-GB"/>
        </w:rPr>
        <w:t xml:space="preserve">, </w:t>
      </w:r>
      <w:r>
        <w:rPr>
          <w:rFonts w:ascii="Times New Roman" w:hAnsi="Times New Roman"/>
          <w:szCs w:val="18"/>
          <w:lang w:val="en-GB"/>
        </w:rPr>
        <w:t xml:space="preserve">UE </w:t>
      </w:r>
      <w:r w:rsidR="001A0503">
        <w:rPr>
          <w:rFonts w:ascii="Times New Roman" w:hAnsi="Times New Roman"/>
          <w:szCs w:val="18"/>
          <w:lang w:val="en-GB"/>
        </w:rPr>
        <w:t>may</w:t>
      </w:r>
      <w:r>
        <w:rPr>
          <w:rFonts w:ascii="Times New Roman" w:hAnsi="Times New Roman"/>
          <w:szCs w:val="18"/>
          <w:lang w:val="en-GB"/>
        </w:rPr>
        <w:t xml:space="preserve"> discard the </w:t>
      </w:r>
      <w:r w:rsidRPr="00093E90">
        <w:rPr>
          <w:rFonts w:ascii="Times New Roman" w:hAnsi="Times New Roman"/>
          <w:szCs w:val="18"/>
          <w:lang w:val="en-GB"/>
        </w:rPr>
        <w:t>PDU set</w:t>
      </w:r>
      <w:r>
        <w:rPr>
          <w:rFonts w:ascii="Times New Roman" w:hAnsi="Times New Roman"/>
          <w:szCs w:val="18"/>
          <w:lang w:val="en-GB"/>
        </w:rPr>
        <w:t xml:space="preserve"> </w:t>
      </w:r>
      <w:r w:rsidR="00B01B1F">
        <w:rPr>
          <w:rFonts w:ascii="Times New Roman" w:hAnsi="Times New Roman"/>
          <w:szCs w:val="18"/>
          <w:lang w:val="en-GB"/>
        </w:rPr>
        <w:t xml:space="preserve">with an associated low importance value </w:t>
      </w:r>
      <w:r>
        <w:rPr>
          <w:rFonts w:ascii="Times New Roman" w:hAnsi="Times New Roman"/>
          <w:szCs w:val="18"/>
          <w:lang w:val="en-GB"/>
        </w:rPr>
        <w:t>in case of UL congestion</w:t>
      </w:r>
      <w:r w:rsidRPr="00144A4E">
        <w:rPr>
          <w:rFonts w:ascii="Times New Roman" w:hAnsi="Times New Roman"/>
          <w:szCs w:val="18"/>
          <w:lang w:val="en-GB"/>
        </w:rPr>
        <w:t>.</w:t>
      </w:r>
      <w:r>
        <w:rPr>
          <w:rFonts w:ascii="Times New Roman" w:hAnsi="Times New Roman"/>
          <w:szCs w:val="18"/>
          <w:lang w:val="en-GB"/>
        </w:rPr>
        <w:t xml:space="preserve"> </w:t>
      </w:r>
      <w:r w:rsidR="00DE0FD8">
        <w:rPr>
          <w:rFonts w:ascii="Times New Roman" w:hAnsi="Times New Roman"/>
          <w:sz w:val="20"/>
          <w:szCs w:val="18"/>
          <w:lang w:val="en-GB"/>
        </w:rPr>
        <w:t>T</w:t>
      </w:r>
      <w:r w:rsidR="00C17177" w:rsidRPr="00093E90">
        <w:rPr>
          <w:rFonts w:ascii="Times New Roman" w:hAnsi="Times New Roman"/>
          <w:sz w:val="20"/>
          <w:szCs w:val="18"/>
          <w:lang w:val="en-GB"/>
        </w:rPr>
        <w:t xml:space="preserve">o </w:t>
      </w:r>
      <w:r w:rsidR="00DE0FD8">
        <w:rPr>
          <w:rFonts w:ascii="Times New Roman" w:hAnsi="Times New Roman"/>
          <w:sz w:val="20"/>
          <w:szCs w:val="18"/>
          <w:lang w:val="en-GB"/>
        </w:rPr>
        <w:t>support the PDU set discarding</w:t>
      </w:r>
      <w:r w:rsidR="00C17177" w:rsidRPr="00093E90">
        <w:rPr>
          <w:rFonts w:ascii="Times New Roman" w:hAnsi="Times New Roman"/>
          <w:sz w:val="20"/>
          <w:szCs w:val="18"/>
          <w:lang w:val="en-GB"/>
        </w:rPr>
        <w:t xml:space="preserve"> in case of congestion,</w:t>
      </w:r>
      <w:r w:rsidR="005336B7">
        <w:rPr>
          <w:rFonts w:ascii="Times New Roman" w:hAnsi="Times New Roman"/>
          <w:sz w:val="20"/>
          <w:szCs w:val="18"/>
          <w:lang w:val="en-GB"/>
        </w:rPr>
        <w:t xml:space="preserve"> </w:t>
      </w:r>
      <w:proofErr w:type="gramStart"/>
      <w:r w:rsidR="005336B7">
        <w:rPr>
          <w:rFonts w:ascii="Times New Roman" w:hAnsi="Times New Roman"/>
          <w:sz w:val="20"/>
          <w:szCs w:val="18"/>
          <w:lang w:val="en-GB"/>
        </w:rPr>
        <w:t>a</w:t>
      </w:r>
      <w:r w:rsidR="007309AA">
        <w:rPr>
          <w:rFonts w:ascii="Times New Roman" w:hAnsi="Times New Roman"/>
          <w:sz w:val="20"/>
          <w:szCs w:val="18"/>
          <w:lang w:val="en-GB"/>
        </w:rPr>
        <w:t xml:space="preserve">ssuming </w:t>
      </w:r>
      <w:r w:rsidR="00B01B1F">
        <w:rPr>
          <w:rFonts w:ascii="Times New Roman" w:hAnsi="Times New Roman"/>
          <w:sz w:val="20"/>
          <w:szCs w:val="18"/>
          <w:lang w:val="en-GB"/>
        </w:rPr>
        <w:t>that</w:t>
      </w:r>
      <w:proofErr w:type="gramEnd"/>
      <w:r w:rsidR="00B01B1F">
        <w:rPr>
          <w:rFonts w:ascii="Times New Roman" w:hAnsi="Times New Roman"/>
          <w:sz w:val="20"/>
          <w:szCs w:val="18"/>
          <w:lang w:val="en-GB"/>
        </w:rPr>
        <w:t xml:space="preserve"> </w:t>
      </w:r>
      <w:r w:rsidR="007309AA" w:rsidRPr="00093E90">
        <w:rPr>
          <w:rFonts w:ascii="Times New Roman" w:hAnsi="Times New Roman"/>
          <w:sz w:val="20"/>
          <w:szCs w:val="18"/>
          <w:lang w:val="en-GB"/>
        </w:rPr>
        <w:t xml:space="preserve">RAN2 </w:t>
      </w:r>
      <w:r w:rsidR="007309AA">
        <w:rPr>
          <w:rFonts w:ascii="Times New Roman" w:hAnsi="Times New Roman"/>
          <w:sz w:val="20"/>
          <w:szCs w:val="18"/>
          <w:lang w:val="en-GB"/>
        </w:rPr>
        <w:t>support</w:t>
      </w:r>
      <w:r w:rsidR="00B01B1F">
        <w:rPr>
          <w:rFonts w:ascii="Times New Roman" w:hAnsi="Times New Roman"/>
          <w:sz w:val="20"/>
          <w:szCs w:val="18"/>
          <w:lang w:val="en-GB"/>
        </w:rPr>
        <w:t>s</w:t>
      </w:r>
      <w:r w:rsidR="007309AA" w:rsidRPr="00093E90">
        <w:rPr>
          <w:rFonts w:ascii="Times New Roman" w:hAnsi="Times New Roman"/>
          <w:sz w:val="20"/>
          <w:szCs w:val="18"/>
          <w:lang w:val="en-GB"/>
        </w:rPr>
        <w:t xml:space="preserve"> map</w:t>
      </w:r>
      <w:r w:rsidR="007309AA">
        <w:rPr>
          <w:rFonts w:ascii="Times New Roman" w:hAnsi="Times New Roman"/>
          <w:sz w:val="20"/>
          <w:szCs w:val="18"/>
          <w:lang w:val="en-GB"/>
        </w:rPr>
        <w:t>ping</w:t>
      </w:r>
      <w:r w:rsidR="007309AA" w:rsidRPr="00093E90">
        <w:rPr>
          <w:rFonts w:ascii="Times New Roman" w:hAnsi="Times New Roman"/>
          <w:sz w:val="20"/>
          <w:szCs w:val="18"/>
          <w:lang w:val="en-GB"/>
        </w:rPr>
        <w:t xml:space="preserve"> different PDU set </w:t>
      </w:r>
      <w:r w:rsidR="00EB6DCD" w:rsidRPr="00093E90">
        <w:rPr>
          <w:rFonts w:ascii="Times New Roman" w:hAnsi="Times New Roman"/>
          <w:sz w:val="20"/>
          <w:szCs w:val="18"/>
          <w:lang w:val="en-GB"/>
        </w:rPr>
        <w:t>type</w:t>
      </w:r>
      <w:r w:rsidR="00EB6DCD">
        <w:rPr>
          <w:rFonts w:ascii="Times New Roman" w:hAnsi="Times New Roman"/>
          <w:sz w:val="20"/>
          <w:szCs w:val="18"/>
          <w:lang w:val="en-GB"/>
        </w:rPr>
        <w:t xml:space="preserve"> (i.e.,</w:t>
      </w:r>
      <w:r w:rsidR="0026653C">
        <w:rPr>
          <w:rFonts w:ascii="Times New Roman" w:hAnsi="Times New Roman"/>
          <w:sz w:val="20"/>
          <w:szCs w:val="18"/>
          <w:lang w:val="en-GB"/>
        </w:rPr>
        <w:t xml:space="preserve"> the different importance</w:t>
      </w:r>
      <w:r w:rsidR="00EB6DCD">
        <w:rPr>
          <w:rFonts w:ascii="Times New Roman" w:hAnsi="Times New Roman"/>
          <w:sz w:val="20"/>
          <w:szCs w:val="18"/>
          <w:lang w:val="en-GB"/>
        </w:rPr>
        <w:t>)</w:t>
      </w:r>
      <w:r w:rsidR="007309AA" w:rsidRPr="00093E90">
        <w:rPr>
          <w:rFonts w:ascii="Times New Roman" w:hAnsi="Times New Roman"/>
          <w:sz w:val="20"/>
          <w:szCs w:val="18"/>
          <w:lang w:val="en-GB"/>
        </w:rPr>
        <w:t xml:space="preserve"> to different RLC entities of the same DRB</w:t>
      </w:r>
      <w:r w:rsidR="00B720B6">
        <w:rPr>
          <w:rFonts w:ascii="Times New Roman" w:hAnsi="Times New Roman"/>
          <w:sz w:val="20"/>
          <w:szCs w:val="18"/>
          <w:lang w:val="en-GB"/>
        </w:rPr>
        <w:t xml:space="preserve">, </w:t>
      </w:r>
      <w:r w:rsidR="00093E90">
        <w:rPr>
          <w:rFonts w:ascii="Times New Roman" w:hAnsi="Times New Roman"/>
          <w:sz w:val="20"/>
          <w:szCs w:val="18"/>
          <w:lang w:val="en-GB"/>
        </w:rPr>
        <w:t xml:space="preserve">NW </w:t>
      </w:r>
      <w:r w:rsidR="00C573A9">
        <w:rPr>
          <w:rFonts w:ascii="Times New Roman" w:hAnsi="Times New Roman"/>
          <w:sz w:val="20"/>
          <w:szCs w:val="18"/>
          <w:lang w:val="en-GB"/>
        </w:rPr>
        <w:t xml:space="preserve">can </w:t>
      </w:r>
      <w:r w:rsidR="00990C15">
        <w:rPr>
          <w:rFonts w:ascii="Times New Roman" w:hAnsi="Times New Roman"/>
          <w:sz w:val="20"/>
          <w:szCs w:val="18"/>
          <w:lang w:val="en-GB"/>
        </w:rPr>
        <w:t xml:space="preserve">first </w:t>
      </w:r>
      <w:r w:rsidR="00C573A9">
        <w:rPr>
          <w:rFonts w:ascii="Times New Roman" w:hAnsi="Times New Roman"/>
          <w:sz w:val="20"/>
          <w:szCs w:val="18"/>
          <w:lang w:val="en-GB"/>
        </w:rPr>
        <w:t xml:space="preserve">configure the mapping between the PDU set type and </w:t>
      </w:r>
      <w:r w:rsidR="00AD4657">
        <w:rPr>
          <w:rFonts w:ascii="Times New Roman" w:hAnsi="Times New Roman"/>
          <w:sz w:val="20"/>
          <w:szCs w:val="18"/>
          <w:lang w:val="en-GB"/>
        </w:rPr>
        <w:t>the</w:t>
      </w:r>
      <w:r w:rsidR="00C573A9">
        <w:rPr>
          <w:rFonts w:ascii="Times New Roman" w:hAnsi="Times New Roman"/>
          <w:sz w:val="20"/>
          <w:szCs w:val="18"/>
          <w:lang w:val="en-GB"/>
        </w:rPr>
        <w:t xml:space="preserve"> logical channel</w:t>
      </w:r>
      <w:r w:rsidR="00E42BD1">
        <w:rPr>
          <w:rFonts w:ascii="Times New Roman" w:hAnsi="Times New Roman"/>
          <w:sz w:val="20"/>
          <w:szCs w:val="18"/>
          <w:lang w:val="en-GB"/>
        </w:rPr>
        <w:t>, and then</w:t>
      </w:r>
      <w:r w:rsidR="00ED7123">
        <w:rPr>
          <w:rFonts w:ascii="Times New Roman" w:hAnsi="Times New Roman"/>
          <w:sz w:val="20"/>
          <w:szCs w:val="18"/>
          <w:lang w:val="en-GB"/>
        </w:rPr>
        <w:t xml:space="preserve"> </w:t>
      </w:r>
      <w:r w:rsidR="00B720B6">
        <w:rPr>
          <w:rFonts w:ascii="Times New Roman" w:hAnsi="Times New Roman"/>
          <w:sz w:val="20"/>
          <w:szCs w:val="18"/>
          <w:lang w:val="en-GB"/>
        </w:rPr>
        <w:t xml:space="preserve">perform the </w:t>
      </w:r>
      <w:r w:rsidR="00A20D3B">
        <w:rPr>
          <w:rFonts w:ascii="Times New Roman" w:hAnsi="Times New Roman"/>
          <w:sz w:val="20"/>
          <w:szCs w:val="18"/>
          <w:lang w:val="en-GB"/>
        </w:rPr>
        <w:t xml:space="preserve">UL </w:t>
      </w:r>
      <w:r w:rsidR="00093E90">
        <w:rPr>
          <w:rFonts w:ascii="Times New Roman" w:hAnsi="Times New Roman"/>
          <w:sz w:val="20"/>
          <w:szCs w:val="18"/>
          <w:lang w:val="en-GB"/>
        </w:rPr>
        <w:t xml:space="preserve">congestion detection </w:t>
      </w:r>
      <w:r w:rsidR="001817E4">
        <w:rPr>
          <w:rFonts w:ascii="Times New Roman" w:hAnsi="Times New Roman"/>
          <w:sz w:val="20"/>
          <w:szCs w:val="18"/>
          <w:lang w:val="en-GB"/>
        </w:rPr>
        <w:t xml:space="preserve">for each PDU type </w:t>
      </w:r>
      <w:r w:rsidR="00093E90">
        <w:rPr>
          <w:rFonts w:ascii="Times New Roman" w:hAnsi="Times New Roman"/>
          <w:sz w:val="20"/>
          <w:szCs w:val="18"/>
          <w:lang w:val="en-GB"/>
        </w:rPr>
        <w:t xml:space="preserve">as </w:t>
      </w:r>
      <w:r w:rsidR="007309AA">
        <w:rPr>
          <w:rFonts w:ascii="Times New Roman" w:hAnsi="Times New Roman"/>
          <w:sz w:val="20"/>
          <w:szCs w:val="18"/>
          <w:lang w:val="en-GB"/>
        </w:rPr>
        <w:t>a</w:t>
      </w:r>
      <w:r w:rsidR="00CB1299">
        <w:rPr>
          <w:rFonts w:ascii="Times New Roman" w:hAnsi="Times New Roman"/>
          <w:sz w:val="20"/>
          <w:szCs w:val="18"/>
          <w:lang w:val="en-GB"/>
        </w:rPr>
        <w:t xml:space="preserve">n </w:t>
      </w:r>
      <w:r w:rsidR="00093E90">
        <w:rPr>
          <w:rFonts w:ascii="Times New Roman" w:hAnsi="Times New Roman"/>
          <w:sz w:val="20"/>
          <w:szCs w:val="18"/>
          <w:lang w:val="en-GB"/>
        </w:rPr>
        <w:t>implementation.</w:t>
      </w:r>
      <w:r w:rsidR="00BD7A9E">
        <w:rPr>
          <w:rFonts w:ascii="Times New Roman" w:hAnsi="Times New Roman"/>
          <w:sz w:val="20"/>
          <w:szCs w:val="18"/>
          <w:lang w:val="en-GB"/>
        </w:rPr>
        <w:t xml:space="preserve"> </w:t>
      </w:r>
      <w:r w:rsidR="00434EDE">
        <w:rPr>
          <w:rFonts w:ascii="Times New Roman" w:hAnsi="Times New Roman"/>
          <w:sz w:val="20"/>
          <w:szCs w:val="18"/>
          <w:lang w:val="en-GB"/>
        </w:rPr>
        <w:t xml:space="preserve">And </w:t>
      </w:r>
      <w:r w:rsidR="009A3F02">
        <w:rPr>
          <w:rFonts w:ascii="Times New Roman" w:hAnsi="Times New Roman"/>
          <w:sz w:val="20"/>
          <w:szCs w:val="18"/>
          <w:lang w:val="en-GB"/>
        </w:rPr>
        <w:t>the</w:t>
      </w:r>
      <w:r w:rsidR="00E376D8">
        <w:rPr>
          <w:rFonts w:ascii="Times New Roman" w:hAnsi="Times New Roman"/>
          <w:sz w:val="20"/>
          <w:szCs w:val="18"/>
          <w:lang w:val="en-GB"/>
        </w:rPr>
        <w:t xml:space="preserve"> NW can </w:t>
      </w:r>
      <w:r w:rsidR="001B5826">
        <w:rPr>
          <w:rFonts w:ascii="Times New Roman" w:hAnsi="Times New Roman"/>
          <w:sz w:val="20"/>
          <w:szCs w:val="18"/>
          <w:lang w:val="en-GB"/>
        </w:rPr>
        <w:t>configure</w:t>
      </w:r>
      <w:r w:rsidR="00E376D8">
        <w:rPr>
          <w:rFonts w:ascii="Times New Roman" w:hAnsi="Times New Roman"/>
          <w:sz w:val="20"/>
          <w:szCs w:val="18"/>
          <w:lang w:val="en-GB"/>
        </w:rPr>
        <w:t xml:space="preserve"> UE to discard</w:t>
      </w:r>
      <w:r w:rsidR="00BD7A9E">
        <w:rPr>
          <w:rFonts w:ascii="Times New Roman" w:hAnsi="Times New Roman"/>
          <w:sz w:val="20"/>
          <w:szCs w:val="18"/>
          <w:lang w:val="en-GB"/>
        </w:rPr>
        <w:t xml:space="preserve"> the </w:t>
      </w:r>
      <w:r w:rsidR="00B01B1F">
        <w:rPr>
          <w:rFonts w:ascii="Times New Roman" w:hAnsi="Times New Roman"/>
          <w:sz w:val="20"/>
          <w:szCs w:val="18"/>
          <w:lang w:val="en-GB"/>
        </w:rPr>
        <w:t>low importance</w:t>
      </w:r>
      <w:r w:rsidR="00A469EB">
        <w:rPr>
          <w:rFonts w:ascii="Times New Roman" w:hAnsi="Times New Roman"/>
          <w:sz w:val="20"/>
          <w:szCs w:val="18"/>
          <w:lang w:val="en-GB"/>
        </w:rPr>
        <w:t xml:space="preserve"> PDU set</w:t>
      </w:r>
      <w:r w:rsidR="00B01B1F">
        <w:rPr>
          <w:rFonts w:ascii="Times New Roman" w:hAnsi="Times New Roman"/>
          <w:sz w:val="20"/>
          <w:szCs w:val="18"/>
          <w:lang w:val="en-GB"/>
        </w:rPr>
        <w:t>(s)</w:t>
      </w:r>
      <w:r w:rsidR="001D5BD1">
        <w:rPr>
          <w:rFonts w:ascii="Times New Roman" w:hAnsi="Times New Roman"/>
          <w:sz w:val="20"/>
          <w:szCs w:val="18"/>
          <w:lang w:val="en-GB"/>
        </w:rPr>
        <w:t xml:space="preserve"> if UL congestion is detected by the NW or by the UE</w:t>
      </w:r>
      <w:r w:rsidR="00A469EB">
        <w:rPr>
          <w:rFonts w:ascii="Times New Roman" w:hAnsi="Times New Roman"/>
          <w:sz w:val="20"/>
          <w:szCs w:val="18"/>
          <w:lang w:val="en-GB"/>
        </w:rPr>
        <w:t>.</w:t>
      </w:r>
    </w:p>
    <w:p w14:paraId="7A863C07" w14:textId="151399AC" w:rsidR="00A56079" w:rsidRDefault="00A56079" w:rsidP="00093E90">
      <w:pPr>
        <w:rPr>
          <w:rFonts w:ascii="Times New Roman" w:hAnsi="Times New Roman"/>
          <w:sz w:val="20"/>
          <w:szCs w:val="18"/>
          <w:lang w:val="en-GB"/>
        </w:rPr>
      </w:pPr>
    </w:p>
    <w:p w14:paraId="2459A702" w14:textId="0FEAF22E" w:rsidR="00A56079" w:rsidRDefault="00A56079" w:rsidP="00985DDF">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UE </w:t>
      </w:r>
      <w:r w:rsidR="0044435C" w:rsidRPr="00985DDF">
        <w:rPr>
          <w:rFonts w:eastAsia="等线"/>
        </w:rPr>
        <w:t>use</w:t>
      </w:r>
      <w:r w:rsidR="00985DDF" w:rsidRPr="00985DDF">
        <w:rPr>
          <w:rFonts w:eastAsia="等线"/>
        </w:rPr>
        <w:t>s</w:t>
      </w:r>
      <w:r w:rsidR="0044435C" w:rsidRPr="00985DDF">
        <w:rPr>
          <w:rFonts w:eastAsia="等线"/>
        </w:rPr>
        <w:t xml:space="preserve"> the UL PDU set importance </w:t>
      </w:r>
      <w:r w:rsidR="00B01B1F">
        <w:rPr>
          <w:rFonts w:eastAsia="等线"/>
        </w:rPr>
        <w:t xml:space="preserve">information </w:t>
      </w:r>
      <w:r w:rsidR="009414F3" w:rsidRPr="00985DDF">
        <w:rPr>
          <w:rFonts w:eastAsia="等线"/>
        </w:rPr>
        <w:t>for</w:t>
      </w:r>
      <w:r w:rsidR="0044435C" w:rsidRPr="00985DDF">
        <w:rPr>
          <w:rFonts w:eastAsia="等线"/>
        </w:rPr>
        <w:t xml:space="preserve"> </w:t>
      </w:r>
      <w:r w:rsidRPr="00C441F6">
        <w:rPr>
          <w:rFonts w:eastAsia="等线"/>
        </w:rPr>
        <w:t xml:space="preserve">the </w:t>
      </w:r>
      <w:r w:rsidRPr="00985DDF">
        <w:rPr>
          <w:rFonts w:eastAsia="等线"/>
        </w:rPr>
        <w:t xml:space="preserve">PDU set </w:t>
      </w:r>
      <w:r w:rsidR="009414F3" w:rsidRPr="00985DDF">
        <w:rPr>
          <w:rFonts w:eastAsia="等线"/>
        </w:rPr>
        <w:t xml:space="preserve">discarding </w:t>
      </w:r>
      <w:r w:rsidR="007E6499" w:rsidRPr="00985DDF">
        <w:rPr>
          <w:rFonts w:eastAsia="等线"/>
        </w:rPr>
        <w:t xml:space="preserve">in </w:t>
      </w:r>
      <w:r w:rsidR="00B01B1F">
        <w:rPr>
          <w:rFonts w:eastAsia="等线"/>
        </w:rPr>
        <w:t xml:space="preserve">the </w:t>
      </w:r>
      <w:r w:rsidR="007E6499" w:rsidRPr="00985DDF">
        <w:rPr>
          <w:rFonts w:eastAsia="等线"/>
        </w:rPr>
        <w:t>presence of congestion</w:t>
      </w:r>
      <w:r w:rsidR="00B01B1F">
        <w:rPr>
          <w:rFonts w:eastAsia="等线"/>
        </w:rPr>
        <w:t xml:space="preserve"> on the (UL) air interface</w:t>
      </w:r>
      <w:r w:rsidR="00043D91" w:rsidRPr="00043D91">
        <w:rPr>
          <w:rFonts w:eastAsia="等线"/>
        </w:rPr>
        <w:t>.</w:t>
      </w:r>
    </w:p>
    <w:p w14:paraId="673B9DAF" w14:textId="77777777" w:rsidR="00B219DB" w:rsidRPr="00B219DB" w:rsidRDefault="00B219DB" w:rsidP="00985DDF">
      <w:pPr>
        <w:pStyle w:val="Proposal"/>
        <w:spacing w:line="240" w:lineRule="exact"/>
        <w:ind w:left="1100" w:hangingChars="550" w:hanging="1100"/>
        <w:jc w:val="left"/>
        <w:rPr>
          <w:rFonts w:eastAsia="等线"/>
        </w:rPr>
      </w:pPr>
    </w:p>
    <w:p w14:paraId="0027D959" w14:textId="0C13D301"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3</w:t>
      </w:r>
      <w:r>
        <w:rPr>
          <w:rFonts w:ascii="Arial" w:hAnsi="Arial" w:cs="Arial"/>
          <w:b/>
          <w:bCs/>
          <w:sz w:val="24"/>
          <w:szCs w:val="24"/>
        </w:rPr>
        <w:tab/>
        <w:t xml:space="preserve">Other information of </w:t>
      </w:r>
      <w:r w:rsidR="00A35D69">
        <w:rPr>
          <w:rFonts w:ascii="Arial" w:hAnsi="Arial" w:cs="Arial"/>
          <w:b/>
          <w:bCs/>
          <w:sz w:val="24"/>
          <w:szCs w:val="24"/>
        </w:rPr>
        <w:t>PDU set</w:t>
      </w:r>
    </w:p>
    <w:p w14:paraId="4B76BF60" w14:textId="20E337B5" w:rsidR="005231A5" w:rsidRPr="005231A5" w:rsidRDefault="005231A5" w:rsidP="005231A5">
      <w:pPr>
        <w:pStyle w:val="B2"/>
        <w:spacing w:after="120" w:line="240" w:lineRule="exact"/>
        <w:ind w:left="0" w:firstLine="0"/>
        <w:rPr>
          <w:rFonts w:ascii="Arial" w:hAnsi="Arial" w:cs="Arial"/>
        </w:rPr>
      </w:pPr>
      <w:r w:rsidRPr="005231A5">
        <w:rPr>
          <w:rFonts w:ascii="Arial" w:eastAsiaTheme="minorEastAsia" w:hAnsi="Arial" w:cs="Arial"/>
          <w:lang w:eastAsia="zh-CN"/>
        </w:rPr>
        <w:t xml:space="preserve">As described in TR 38.835, </w:t>
      </w:r>
      <w:proofErr w:type="gramStart"/>
      <w:r w:rsidRPr="005231A5">
        <w:rPr>
          <w:rFonts w:ascii="Arial" w:eastAsiaTheme="minorEastAsia" w:hAnsi="Arial" w:cs="Arial"/>
          <w:lang w:eastAsia="zh-CN"/>
        </w:rPr>
        <w:t>in order to</w:t>
      </w:r>
      <w:proofErr w:type="gramEnd"/>
      <w:r w:rsidRPr="005231A5">
        <w:rPr>
          <w:rFonts w:ascii="Arial" w:eastAsiaTheme="minorEastAsia" w:hAnsi="Arial" w:cs="Arial"/>
          <w:lang w:eastAsia="zh-CN"/>
        </w:rPr>
        <w:t xml:space="preserve"> handle PDUs efficiently in both UL and DL, the following </w:t>
      </w:r>
      <w:r>
        <w:rPr>
          <w:rFonts w:ascii="Arial" w:eastAsiaTheme="minorEastAsia" w:hAnsi="Arial" w:cs="Arial"/>
          <w:lang w:eastAsia="zh-CN"/>
        </w:rPr>
        <w:t>s</w:t>
      </w:r>
      <w:r w:rsidRPr="005231A5">
        <w:rPr>
          <w:rFonts w:ascii="Arial" w:eastAsiaTheme="minorEastAsia" w:hAnsi="Arial" w:cs="Arial"/>
          <w:lang w:eastAsia="zh-CN"/>
        </w:rPr>
        <w:t>emi-static information provided by the CN</w:t>
      </w:r>
      <w:r>
        <w:rPr>
          <w:rFonts w:ascii="Arial" w:eastAsiaTheme="minorEastAsia" w:hAnsi="Arial" w:cs="Arial"/>
          <w:lang w:eastAsia="zh-CN"/>
        </w:rPr>
        <w:t xml:space="preserve"> </w:t>
      </w:r>
      <w:r w:rsidRPr="005231A5">
        <w:rPr>
          <w:rFonts w:ascii="Arial" w:hAnsi="Arial" w:cs="Arial"/>
        </w:rPr>
        <w:t>would be useful:</w:t>
      </w:r>
    </w:p>
    <w:p w14:paraId="693CF7C8"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PDU-Set Delay Budget (PSDB</w:t>
      </w:r>
      <w:proofErr w:type="gramStart"/>
      <w:r w:rsidRPr="005231A5">
        <w:rPr>
          <w:rFonts w:ascii="Arial" w:hAnsi="Arial" w:cs="Arial"/>
        </w:rPr>
        <w:t>);</w:t>
      </w:r>
      <w:proofErr w:type="gramEnd"/>
    </w:p>
    <w:p w14:paraId="62FAABB1"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The PDU-Set Error Rate (PSER</w:t>
      </w:r>
      <w:proofErr w:type="gramStart"/>
      <w:r w:rsidRPr="005231A5">
        <w:rPr>
          <w:rFonts w:ascii="Arial" w:hAnsi="Arial" w:cs="Arial"/>
        </w:rPr>
        <w:t>);</w:t>
      </w:r>
      <w:proofErr w:type="gramEnd"/>
    </w:p>
    <w:p w14:paraId="45997EB1" w14:textId="77777777" w:rsidR="005231A5" w:rsidRPr="005231A5" w:rsidRDefault="005231A5" w:rsidP="005231A5">
      <w:pPr>
        <w:pStyle w:val="B2"/>
        <w:spacing w:after="120" w:line="240" w:lineRule="exact"/>
        <w:rPr>
          <w:rFonts w:ascii="Arial" w:hAnsi="Arial" w:cs="Arial"/>
        </w:rPr>
      </w:pPr>
      <w:r w:rsidRPr="005231A5">
        <w:rPr>
          <w:rFonts w:ascii="Arial" w:hAnsi="Arial" w:cs="Arial"/>
        </w:rPr>
        <w:t>-</w:t>
      </w:r>
      <w:r w:rsidRPr="005231A5">
        <w:rPr>
          <w:rFonts w:ascii="Arial" w:hAnsi="Arial" w:cs="Arial"/>
        </w:rPr>
        <w:tab/>
        <w:t>Traffic parameters (</w:t>
      </w:r>
      <w:proofErr w:type="gramStart"/>
      <w:r w:rsidRPr="005231A5">
        <w:rPr>
          <w:rFonts w:ascii="Arial" w:hAnsi="Arial" w:cs="Arial"/>
        </w:rPr>
        <w:t>e.g.</w:t>
      </w:r>
      <w:proofErr w:type="gramEnd"/>
      <w:r w:rsidRPr="005231A5">
        <w:rPr>
          <w:rFonts w:ascii="Arial" w:hAnsi="Arial" w:cs="Arial"/>
        </w:rPr>
        <w:t xml:space="preserve"> periodicity);</w:t>
      </w:r>
    </w:p>
    <w:p w14:paraId="2DFCF40C" w14:textId="77777777" w:rsidR="000765EC" w:rsidRDefault="005231A5" w:rsidP="000765EC">
      <w:pPr>
        <w:pStyle w:val="B2"/>
        <w:spacing w:after="120" w:line="240" w:lineRule="exact"/>
        <w:rPr>
          <w:rFonts w:ascii="Arial" w:hAnsi="Arial" w:cs="Arial"/>
        </w:rPr>
      </w:pPr>
      <w:r w:rsidRPr="005231A5">
        <w:rPr>
          <w:rFonts w:ascii="Arial" w:hAnsi="Arial" w:cs="Arial"/>
        </w:rPr>
        <w:t>-</w:t>
      </w:r>
      <w:r w:rsidRPr="005231A5">
        <w:rPr>
          <w:rFonts w:ascii="Arial" w:hAnsi="Arial" w:cs="Arial"/>
        </w:rPr>
        <w:tab/>
        <w:t>Jitter information (</w:t>
      </w:r>
      <w:proofErr w:type="gramStart"/>
      <w:r w:rsidRPr="005231A5">
        <w:rPr>
          <w:rFonts w:ascii="Arial" w:hAnsi="Arial" w:cs="Arial"/>
        </w:rPr>
        <w:t>e.g.</w:t>
      </w:r>
      <w:proofErr w:type="gramEnd"/>
      <w:r w:rsidRPr="005231A5">
        <w:rPr>
          <w:rFonts w:ascii="Arial" w:hAnsi="Arial" w:cs="Arial"/>
        </w:rPr>
        <w:t xml:space="preserve"> range)</w:t>
      </w:r>
      <w:r w:rsidR="000765EC">
        <w:rPr>
          <w:rFonts w:ascii="Arial" w:hAnsi="Arial" w:cs="Arial"/>
        </w:rPr>
        <w:t>;</w:t>
      </w:r>
    </w:p>
    <w:p w14:paraId="2C9E1A87" w14:textId="28ADF2D0" w:rsidR="005231A5" w:rsidRPr="005231A5" w:rsidRDefault="000765EC" w:rsidP="005231A5">
      <w:pPr>
        <w:pStyle w:val="B2"/>
        <w:spacing w:after="120" w:line="240" w:lineRule="exact"/>
        <w:rPr>
          <w:rFonts w:ascii="Arial" w:hAnsi="Arial" w:cs="Arial"/>
        </w:rPr>
      </w:pPr>
      <w:r>
        <w:rPr>
          <w:rFonts w:ascii="Arial" w:hAnsi="Arial" w:cs="Arial"/>
        </w:rPr>
        <w:t>-</w:t>
      </w:r>
      <w:r>
        <w:rPr>
          <w:rFonts w:ascii="Arial" w:hAnsi="Arial" w:cs="Arial"/>
        </w:rPr>
        <w:tab/>
      </w:r>
      <w:r w:rsidRPr="000765EC">
        <w:rPr>
          <w:rFonts w:ascii="Arial" w:hAnsi="Arial" w:cs="Arial"/>
        </w:rPr>
        <w:t>PDU Set Integrated Indication (PSII).</w:t>
      </w:r>
    </w:p>
    <w:p w14:paraId="0289902A" w14:textId="1E282B8A" w:rsidR="005231A5" w:rsidRPr="005231A5" w:rsidRDefault="005231A5" w:rsidP="005231A5">
      <w:pPr>
        <w:pStyle w:val="B2"/>
        <w:spacing w:after="120" w:line="240" w:lineRule="exact"/>
        <w:ind w:left="0" w:firstLine="0"/>
        <w:rPr>
          <w:rFonts w:ascii="Arial" w:eastAsiaTheme="minorEastAsia" w:hAnsi="Arial" w:cs="Arial"/>
          <w:lang w:eastAsia="zh-CN"/>
        </w:rPr>
      </w:pPr>
      <w:r>
        <w:rPr>
          <w:rFonts w:ascii="Arial" w:eastAsiaTheme="minorEastAsia" w:hAnsi="Arial" w:cs="Arial"/>
          <w:lang w:eastAsia="zh-CN"/>
        </w:rPr>
        <w:t>Besides above parameters, the following information may also be useful.</w:t>
      </w:r>
    </w:p>
    <w:p w14:paraId="3320F11E" w14:textId="144E6037" w:rsidR="00EA4EE1" w:rsidRPr="00FA4B9C" w:rsidRDefault="009C252B" w:rsidP="00D34877">
      <w:pPr>
        <w:widowControl/>
        <w:numPr>
          <w:ilvl w:val="2"/>
          <w:numId w:val="7"/>
        </w:numPr>
        <w:spacing w:after="60" w:line="240" w:lineRule="exact"/>
        <w:jc w:val="left"/>
        <w:rPr>
          <w:rFonts w:ascii="Arial" w:eastAsia="黑体" w:hAnsi="Arial" w:cs="Arial"/>
          <w:kern w:val="24"/>
          <w:sz w:val="20"/>
          <w:szCs w:val="20"/>
          <w:lang w:eastAsia="en-US"/>
        </w:rPr>
      </w:pPr>
      <w:r w:rsidRPr="00FA4B9C">
        <w:rPr>
          <w:rFonts w:ascii="Arial" w:eastAsia="黑体" w:hAnsi="Arial" w:cs="Arial"/>
          <w:kern w:val="24"/>
          <w:sz w:val="20"/>
          <w:szCs w:val="20"/>
          <w:lang w:eastAsia="en-US"/>
        </w:rPr>
        <w:t xml:space="preserve">Maximum tolerable </w:t>
      </w:r>
      <w:r w:rsidR="00EA4EE1" w:rsidRPr="00FA4B9C">
        <w:rPr>
          <w:rFonts w:ascii="Arial" w:eastAsia="黑体" w:hAnsi="Arial" w:cs="Arial"/>
          <w:kern w:val="24"/>
          <w:sz w:val="20"/>
          <w:szCs w:val="20"/>
          <w:lang w:eastAsia="en-US"/>
        </w:rPr>
        <w:t>delay difference for group of associated flows</w:t>
      </w:r>
      <w:r w:rsidR="00091E91" w:rsidRPr="00FA4B9C">
        <w:rPr>
          <w:rFonts w:ascii="Arial" w:eastAsia="黑体" w:hAnsi="Arial" w:cs="Arial"/>
          <w:kern w:val="24"/>
          <w:sz w:val="20"/>
          <w:szCs w:val="20"/>
          <w:lang w:eastAsia="en-US"/>
        </w:rPr>
        <w:t>/bearer</w:t>
      </w:r>
      <w:r w:rsidR="00EA4EE1" w:rsidRPr="00FA4B9C">
        <w:rPr>
          <w:rFonts w:ascii="Arial" w:eastAsia="黑体" w:hAnsi="Arial" w:cs="Arial"/>
          <w:kern w:val="24"/>
          <w:sz w:val="20"/>
          <w:szCs w:val="20"/>
          <w:lang w:eastAsia="en-US"/>
        </w:rPr>
        <w:t xml:space="preserve"> (</w:t>
      </w:r>
      <w:proofErr w:type="gramStart"/>
      <w:r w:rsidR="00EA4EE1" w:rsidRPr="00FA4B9C">
        <w:rPr>
          <w:rFonts w:ascii="Arial" w:eastAsia="黑体" w:hAnsi="Arial" w:cs="Arial"/>
          <w:kern w:val="24"/>
          <w:sz w:val="20"/>
          <w:szCs w:val="20"/>
          <w:lang w:eastAsia="en-US"/>
        </w:rPr>
        <w:t>e.g.</w:t>
      </w:r>
      <w:proofErr w:type="gramEnd"/>
      <w:r w:rsidR="00EA4EE1" w:rsidRPr="00FA4B9C">
        <w:rPr>
          <w:rFonts w:ascii="Arial" w:eastAsia="黑体" w:hAnsi="Arial" w:cs="Arial"/>
          <w:kern w:val="24"/>
          <w:sz w:val="20"/>
          <w:szCs w:val="20"/>
          <w:lang w:eastAsia="en-US"/>
        </w:rPr>
        <w:t xml:space="preserve"> flow for Video and haptic):</w:t>
      </w:r>
    </w:p>
    <w:p w14:paraId="18BA7A48" w14:textId="27C697FC" w:rsidR="00941344" w:rsidRDefault="000B4C66" w:rsidP="00FA4B9C">
      <w:pPr>
        <w:widowControl/>
        <w:spacing w:after="60" w:line="240" w:lineRule="exact"/>
        <w:ind w:left="360"/>
        <w:jc w:val="left"/>
        <w:rPr>
          <w:rFonts w:ascii="Arial" w:hAnsi="Arial" w:cs="Arial"/>
          <w:sz w:val="20"/>
          <w:szCs w:val="20"/>
          <w:lang w:val="en-GB"/>
        </w:rPr>
      </w:pPr>
      <w:r w:rsidRPr="00FA4B9C">
        <w:rPr>
          <w:rFonts w:ascii="Arial" w:hAnsi="Arial" w:cs="Arial"/>
          <w:sz w:val="20"/>
          <w:szCs w:val="20"/>
          <w:lang w:val="en-GB"/>
        </w:rPr>
        <w:t>E</w:t>
      </w:r>
      <w:r w:rsidR="00941344" w:rsidRPr="00FA4B9C">
        <w:rPr>
          <w:rFonts w:ascii="Arial" w:hAnsi="Arial" w:cs="Arial"/>
          <w:sz w:val="20"/>
          <w:szCs w:val="20"/>
          <w:lang w:val="en-GB"/>
        </w:rPr>
        <w:t>merging use cases such as AR/VR and holographic communications encompass multiple simultaneous traffic flows where the arrival of packets must be synchronized.</w:t>
      </w:r>
      <w:r w:rsidR="00EA4EE1" w:rsidRPr="00FA4B9C">
        <w:rPr>
          <w:rFonts w:ascii="Arial" w:hAnsi="Arial" w:cs="Arial"/>
          <w:sz w:val="20"/>
          <w:szCs w:val="20"/>
          <w:lang w:val="en-GB"/>
        </w:rPr>
        <w:t xml:space="preserve"> For multi-modal services like tactile/haptic communications, this includes different types of streams, e.g., corresponding to different </w:t>
      </w:r>
      <w:r w:rsidR="00EA4EE1" w:rsidRPr="00FA4B9C">
        <w:rPr>
          <w:rFonts w:ascii="Arial" w:hAnsi="Arial" w:cs="Arial"/>
          <w:sz w:val="20"/>
          <w:szCs w:val="20"/>
          <w:lang w:val="en-GB"/>
        </w:rPr>
        <w:lastRenderedPageBreak/>
        <w:t xml:space="preserve">human senses. </w:t>
      </w:r>
      <w:r w:rsidR="00941344" w:rsidRPr="00FA4B9C">
        <w:rPr>
          <w:rFonts w:ascii="Arial" w:hAnsi="Arial" w:cs="Arial"/>
          <w:sz w:val="20"/>
          <w:szCs w:val="20"/>
          <w:lang w:val="en-GB"/>
        </w:rPr>
        <w:t xml:space="preserve">Incorporating the five senses in the XR experience necessitates more stringent end-to-end latency, jitter, and synchronization. </w:t>
      </w:r>
      <w:r w:rsidR="00EA4EE1" w:rsidRPr="00FA4B9C">
        <w:rPr>
          <w:rFonts w:ascii="Arial" w:hAnsi="Arial" w:cs="Arial"/>
          <w:sz w:val="20"/>
          <w:szCs w:val="20"/>
          <w:lang w:val="en-GB"/>
        </w:rPr>
        <w:t>S</w:t>
      </w:r>
      <w:r w:rsidR="00941344" w:rsidRPr="00FA4B9C">
        <w:rPr>
          <w:rFonts w:ascii="Arial" w:hAnsi="Arial" w:cs="Arial"/>
          <w:sz w:val="20"/>
          <w:szCs w:val="20"/>
          <w:lang w:val="en-GB"/>
        </w:rPr>
        <w:t>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For XR applications transmitted via a mobile communication system like NR the interactions between different input signals can be translated to some inter-dependencies between transmissions of different flows.</w:t>
      </w:r>
      <w:r w:rsidR="00EA4EE1" w:rsidRPr="00FA4B9C">
        <w:rPr>
          <w:rFonts w:ascii="Arial" w:hAnsi="Arial" w:cs="Arial"/>
          <w:sz w:val="20"/>
          <w:szCs w:val="20"/>
          <w:lang w:val="en-GB"/>
        </w:rPr>
        <w:t xml:space="preserve"> SA2 is discussing (key issue #1,2) solutions which allow to efficiently support multi-modal XR applications. The concept of associated flows</w:t>
      </w:r>
      <w:r w:rsidR="00A0646B" w:rsidRPr="00FA4B9C">
        <w:rPr>
          <w:rFonts w:ascii="Arial" w:hAnsi="Arial" w:cs="Arial"/>
          <w:sz w:val="20"/>
          <w:szCs w:val="20"/>
          <w:lang w:val="en-GB"/>
        </w:rPr>
        <w:t xml:space="preserve">, </w:t>
      </w:r>
      <w:proofErr w:type="gramStart"/>
      <w:r w:rsidR="00A0646B" w:rsidRPr="00FA4B9C">
        <w:rPr>
          <w:rFonts w:ascii="Arial" w:hAnsi="Arial" w:cs="Arial"/>
          <w:sz w:val="20"/>
          <w:szCs w:val="20"/>
          <w:lang w:val="en-GB"/>
        </w:rPr>
        <w:t>e.g.</w:t>
      </w:r>
      <w:proofErr w:type="gramEnd"/>
      <w:r w:rsidR="00A0646B" w:rsidRPr="00FA4B9C">
        <w:rPr>
          <w:rFonts w:ascii="Arial" w:hAnsi="Arial" w:cs="Arial"/>
          <w:sz w:val="20"/>
          <w:szCs w:val="20"/>
          <w:lang w:val="en-GB"/>
        </w:rPr>
        <w:t xml:space="preserve"> flows carrying Video and haptic signals of an XR application, has been proposed. </w:t>
      </w:r>
      <w:r w:rsidR="00D21A0E" w:rsidRPr="00FA4B9C">
        <w:rPr>
          <w:rFonts w:ascii="Arial" w:hAnsi="Arial" w:cs="Arial"/>
          <w:sz w:val="20"/>
          <w:szCs w:val="20"/>
          <w:lang w:val="en-GB"/>
        </w:rPr>
        <w:t xml:space="preserve">These associated flows are inter-dependent and need to be handled together. Further </w:t>
      </w:r>
      <w:proofErr w:type="gramStart"/>
      <w:r w:rsidR="00D21A0E" w:rsidRPr="00FA4B9C">
        <w:rPr>
          <w:rFonts w:ascii="Arial" w:hAnsi="Arial" w:cs="Arial"/>
          <w:sz w:val="20"/>
          <w:szCs w:val="20"/>
          <w:lang w:val="en-GB"/>
        </w:rPr>
        <w:t>in order to</w:t>
      </w:r>
      <w:proofErr w:type="gramEnd"/>
      <w:r w:rsidR="00D21A0E" w:rsidRPr="00FA4B9C">
        <w:rPr>
          <w:rFonts w:ascii="Arial" w:hAnsi="Arial" w:cs="Arial"/>
          <w:sz w:val="20"/>
          <w:szCs w:val="20"/>
          <w:lang w:val="en-GB"/>
        </w:rPr>
        <w:t xml:space="preserve"> allow some coordinated transmission for associated flows to ensure synchronized delivery some, it is under discussion whether some maximum tolerable delay difference for a group of associated flows should be introduced.</w:t>
      </w:r>
      <w:r w:rsidR="009C252B" w:rsidRPr="00FA4B9C">
        <w:rPr>
          <w:rFonts w:ascii="Arial" w:hAnsi="Arial" w:cs="Arial"/>
          <w:sz w:val="20"/>
          <w:szCs w:val="20"/>
          <w:lang w:val="en-GB"/>
        </w:rPr>
        <w:t xml:space="preserve"> We think that such information, if introduced, would be also necessary and beneficial for RAN in order to a</w:t>
      </w:r>
      <w:r w:rsidR="00D21A0E" w:rsidRPr="00FA4B9C">
        <w:rPr>
          <w:rFonts w:ascii="Arial" w:hAnsi="Arial" w:cs="Arial"/>
          <w:sz w:val="20"/>
          <w:szCs w:val="20"/>
          <w:lang w:val="en-GB"/>
        </w:rPr>
        <w:t xml:space="preserve"> </w:t>
      </w:r>
      <w:r w:rsidR="009C252B" w:rsidRPr="00FA4B9C">
        <w:rPr>
          <w:rFonts w:ascii="Arial" w:hAnsi="Arial" w:cs="Arial"/>
          <w:sz w:val="20"/>
          <w:szCs w:val="20"/>
          <w:lang w:val="en-GB"/>
        </w:rPr>
        <w:t xml:space="preserve">satisfy the strict QoS requirements for multi-modal XR traffic, </w:t>
      </w:r>
      <w:proofErr w:type="gramStart"/>
      <w:r w:rsidR="009C252B" w:rsidRPr="00FA4B9C">
        <w:rPr>
          <w:rFonts w:ascii="Arial" w:hAnsi="Arial" w:cs="Arial"/>
          <w:sz w:val="20"/>
          <w:szCs w:val="20"/>
          <w:lang w:val="en-GB"/>
        </w:rPr>
        <w:t>e.g.</w:t>
      </w:r>
      <w:proofErr w:type="gramEnd"/>
      <w:r w:rsidR="009C252B" w:rsidRPr="00FA4B9C">
        <w:rPr>
          <w:rFonts w:ascii="Arial" w:hAnsi="Arial" w:cs="Arial"/>
          <w:sz w:val="20"/>
          <w:szCs w:val="20"/>
          <w:lang w:val="en-GB"/>
        </w:rPr>
        <w:t xml:space="preserve"> SMF should provide information to RAN on associated flows/bearers and maximum tolerable delay difference for a group of associated flows/bearers.</w:t>
      </w:r>
    </w:p>
    <w:p w14:paraId="08C170F9" w14:textId="77777777" w:rsidR="00455A2E" w:rsidRPr="00FA4B9C" w:rsidRDefault="00455A2E" w:rsidP="00FA4B9C">
      <w:pPr>
        <w:widowControl/>
        <w:spacing w:after="60" w:line="240" w:lineRule="exact"/>
        <w:ind w:left="360"/>
        <w:jc w:val="left"/>
        <w:rPr>
          <w:rFonts w:ascii="Arial" w:hAnsi="Arial" w:cs="Arial"/>
          <w:sz w:val="20"/>
          <w:szCs w:val="20"/>
          <w:lang w:val="en-GB"/>
        </w:rPr>
      </w:pPr>
    </w:p>
    <w:p w14:paraId="1E76EBD1" w14:textId="7184A4CF" w:rsidR="00903A23" w:rsidRDefault="00C270ED" w:rsidP="00F6755E">
      <w:pPr>
        <w:pStyle w:val="Proposal"/>
        <w:spacing w:line="240" w:lineRule="exact"/>
        <w:ind w:left="1100" w:hangingChars="550" w:hanging="1100"/>
        <w:jc w:val="left"/>
        <w:rPr>
          <w:rFonts w:eastAsia="等线"/>
        </w:rPr>
      </w:pPr>
      <w:r w:rsidRPr="00F6755E">
        <w:rPr>
          <w:rFonts w:eastAsia="等线"/>
        </w:rPr>
        <w:t xml:space="preserve">Proposal </w:t>
      </w:r>
      <w:r w:rsidR="00985DDF">
        <w:rPr>
          <w:rFonts w:eastAsia="等线"/>
        </w:rPr>
        <w:t>3</w:t>
      </w:r>
      <w:r w:rsidRPr="00F6755E">
        <w:rPr>
          <w:rFonts w:eastAsia="等线"/>
        </w:rPr>
        <w:t xml:space="preserve">: </w:t>
      </w:r>
      <w:r w:rsidR="005231A5" w:rsidRPr="005231A5">
        <w:rPr>
          <w:rFonts w:eastAsia="等线"/>
        </w:rPr>
        <w:t>the following semi-static information provided by the CN would</w:t>
      </w:r>
      <w:r w:rsidR="005231A5">
        <w:rPr>
          <w:rFonts w:eastAsia="等线"/>
        </w:rPr>
        <w:t xml:space="preserve"> also</w:t>
      </w:r>
      <w:r w:rsidR="005231A5" w:rsidRPr="005231A5">
        <w:rPr>
          <w:rFonts w:eastAsia="等线"/>
        </w:rPr>
        <w:t xml:space="preserve"> be useful:</w:t>
      </w:r>
      <w:r w:rsidR="00770425">
        <w:rPr>
          <w:rFonts w:eastAsia="等线"/>
        </w:rPr>
        <w:t xml:space="preserve"> </w:t>
      </w:r>
      <w:r w:rsidR="005805EE" w:rsidRPr="00F6755E">
        <w:rPr>
          <w:rFonts w:eastAsia="等线"/>
        </w:rPr>
        <w:t>Maximum tolerable delay difference for group of associated flows/bearer</w:t>
      </w:r>
      <w:r w:rsidR="004B7064" w:rsidRPr="00F6755E">
        <w:rPr>
          <w:rFonts w:eastAsia="等线"/>
        </w:rPr>
        <w:t>.</w:t>
      </w:r>
    </w:p>
    <w:p w14:paraId="7EC5DE8B" w14:textId="77777777" w:rsidR="00E42BD1" w:rsidRDefault="00E42BD1" w:rsidP="005231A5">
      <w:pPr>
        <w:widowControl/>
        <w:spacing w:after="60" w:line="240" w:lineRule="exact"/>
        <w:jc w:val="left"/>
        <w:rPr>
          <w:rFonts w:ascii="Arial" w:hAnsi="Arial" w:cs="Arial"/>
          <w:sz w:val="20"/>
          <w:szCs w:val="20"/>
          <w:lang w:val="en-GB"/>
        </w:rPr>
      </w:pPr>
    </w:p>
    <w:p w14:paraId="021157F2" w14:textId="402EFF36" w:rsidR="00833E33" w:rsidRPr="00002FFF" w:rsidRDefault="00002FFF" w:rsidP="00002FFF">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D08CA">
        <w:rPr>
          <w:rFonts w:ascii="Arial" w:hAnsi="Arial" w:cs="Arial"/>
          <w:b/>
          <w:bCs/>
          <w:sz w:val="24"/>
          <w:szCs w:val="24"/>
        </w:rPr>
        <w:t>4</w:t>
      </w:r>
      <w:r>
        <w:rPr>
          <w:rFonts w:ascii="Arial" w:hAnsi="Arial" w:cs="Arial"/>
          <w:b/>
          <w:bCs/>
          <w:sz w:val="24"/>
          <w:szCs w:val="24"/>
        </w:rPr>
        <w:tab/>
        <w:t xml:space="preserve">PDU set information over </w:t>
      </w:r>
      <w:proofErr w:type="spellStart"/>
      <w:r>
        <w:rPr>
          <w:rFonts w:ascii="Arial" w:hAnsi="Arial" w:cs="Arial" w:hint="eastAsia"/>
          <w:b/>
          <w:bCs/>
          <w:sz w:val="24"/>
          <w:szCs w:val="24"/>
        </w:rPr>
        <w:t>Xn</w:t>
      </w:r>
      <w:proofErr w:type="spellEnd"/>
      <w:r>
        <w:rPr>
          <w:rFonts w:ascii="Arial" w:hAnsi="Arial" w:cs="Arial"/>
          <w:b/>
          <w:bCs/>
          <w:sz w:val="24"/>
          <w:szCs w:val="24"/>
        </w:rPr>
        <w:t xml:space="preserve"> and F1 interfaces</w:t>
      </w:r>
    </w:p>
    <w:p w14:paraId="271DF634" w14:textId="77777777" w:rsidR="00002FFF" w:rsidRPr="00675248" w:rsidRDefault="00002FFF" w:rsidP="00002FFF">
      <w:pPr>
        <w:pStyle w:val="a9"/>
        <w:spacing w:after="60" w:line="240" w:lineRule="exact"/>
        <w:rPr>
          <w:rFonts w:ascii="Arial" w:eastAsia="等线" w:hAnsi="Arial" w:cs="Arial"/>
          <w:lang w:val="en-GB"/>
        </w:rPr>
      </w:pPr>
      <w:r w:rsidRPr="00675248">
        <w:rPr>
          <w:rFonts w:ascii="Arial" w:eastAsia="等线" w:hAnsi="Arial" w:cs="Arial"/>
          <w:lang w:val="en-GB"/>
        </w:rPr>
        <w:t xml:space="preserve">In the following we discuss XR-awareness information provided between RAN nodes in case of DC, CU-DU </w:t>
      </w:r>
      <w:proofErr w:type="gramStart"/>
      <w:r w:rsidRPr="00675248">
        <w:rPr>
          <w:rFonts w:ascii="Arial" w:eastAsia="等线" w:hAnsi="Arial" w:cs="Arial"/>
          <w:lang w:val="en-GB"/>
        </w:rPr>
        <w:t>split</w:t>
      </w:r>
      <w:proofErr w:type="gramEnd"/>
      <w:r w:rsidRPr="00675248">
        <w:rPr>
          <w:rFonts w:ascii="Arial" w:eastAsia="等线" w:hAnsi="Arial" w:cs="Arial"/>
          <w:lang w:val="en-GB"/>
        </w:rPr>
        <w:t xml:space="preserve"> and handover case.</w:t>
      </w:r>
    </w:p>
    <w:p w14:paraId="437AF16C"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5E8C8F7A"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During handover procedure, the PDU set QoS parameter and characteristics may need to be transmitted from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to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There is a case that only a part of the PDUs of a PDU set has been successfully transmitted in the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while the other PDUs of the PDU set will be forwarded and transmitted by the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In this case, it is beneficial to be aware of the remaining 5G PSDB for transmitting the remaining PDUs of the PDU set for more accurate QoS management and scheduling for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The PDU set information may be also needed for the forwarding data.</w:t>
      </w:r>
    </w:p>
    <w:p w14:paraId="516933F4"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4BFB026A"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CU-DU split</w:t>
      </w:r>
    </w:p>
    <w:p w14:paraId="77987020" w14:textId="0017AC72" w:rsidR="00002FFF"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When receiving QoS flow from UPF, the CU performs QoS flow to DRB mapping. After the mapping, the CU may need to provide the PDU set QoS parameter and characteristics of the DRB to the DU via control plane </w:t>
      </w:r>
      <w:proofErr w:type="spellStart"/>
      <w:r w:rsidRPr="00675248">
        <w:rPr>
          <w:rFonts w:ascii="Arial" w:hAnsi="Arial" w:cs="Arial"/>
          <w:sz w:val="20"/>
          <w:szCs w:val="20"/>
          <w:lang w:val="en-GB"/>
        </w:rPr>
        <w:t>signaling</w:t>
      </w:r>
      <w:proofErr w:type="spellEnd"/>
      <w:r w:rsidRPr="00675248">
        <w:rPr>
          <w:rFonts w:ascii="Arial" w:hAnsi="Arial" w:cs="Arial"/>
          <w:sz w:val="20"/>
          <w:szCs w:val="20"/>
          <w:lang w:val="en-GB"/>
        </w:rPr>
        <w:t xml:space="preserve"> and PDU set information of the DRB to DU via GTP-U extension header since the DU is responsible for the scheduling. For UL, the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-DU may also need to forward some PDU set information to CU </w:t>
      </w:r>
      <w:proofErr w:type="gramStart"/>
      <w:r w:rsidRPr="00675248">
        <w:rPr>
          <w:rFonts w:ascii="Arial" w:hAnsi="Arial" w:cs="Arial"/>
          <w:sz w:val="20"/>
          <w:szCs w:val="20"/>
          <w:lang w:val="en-GB"/>
        </w:rPr>
        <w:t>e.g.</w:t>
      </w:r>
      <w:proofErr w:type="gramEnd"/>
      <w:r w:rsidRPr="00675248">
        <w:rPr>
          <w:rFonts w:ascii="Arial" w:hAnsi="Arial" w:cs="Arial"/>
          <w:sz w:val="20"/>
          <w:szCs w:val="20"/>
          <w:lang w:val="en-GB"/>
        </w:rPr>
        <w:t xml:space="preserve"> to help PDCP re-ordering function in CU.</w:t>
      </w:r>
    </w:p>
    <w:p w14:paraId="273F366E" w14:textId="77777777" w:rsidR="00455A2E" w:rsidRPr="00675248" w:rsidRDefault="00455A2E" w:rsidP="00002FFF">
      <w:pPr>
        <w:widowControl/>
        <w:spacing w:after="60" w:line="240" w:lineRule="exact"/>
        <w:ind w:left="360"/>
        <w:jc w:val="left"/>
        <w:rPr>
          <w:rFonts w:ascii="Arial" w:hAnsi="Arial" w:cs="Arial"/>
          <w:sz w:val="20"/>
          <w:szCs w:val="20"/>
          <w:lang w:val="en-GB"/>
        </w:rPr>
      </w:pPr>
    </w:p>
    <w:p w14:paraId="2E1270BD" w14:textId="60221D25" w:rsidR="00002FFF" w:rsidRDefault="00002FFF" w:rsidP="00002FFF">
      <w:pPr>
        <w:pStyle w:val="Proposal"/>
        <w:spacing w:line="240" w:lineRule="exact"/>
        <w:ind w:left="1100" w:hangingChars="550" w:hanging="1100"/>
        <w:jc w:val="left"/>
        <w:rPr>
          <w:rFonts w:eastAsia="等线"/>
        </w:rPr>
      </w:pPr>
      <w:r w:rsidRPr="00F6755E">
        <w:rPr>
          <w:rFonts w:eastAsia="等线"/>
        </w:rPr>
        <w:t xml:space="preserve">Proposal </w:t>
      </w:r>
      <w:r w:rsidR="00A13CF0">
        <w:rPr>
          <w:rFonts w:eastAsia="等线"/>
        </w:rPr>
        <w:t>4</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17C50044" w14:textId="77777777" w:rsidR="00455A2E" w:rsidRPr="00F6755E" w:rsidRDefault="00455A2E" w:rsidP="00002FFF">
      <w:pPr>
        <w:pStyle w:val="Proposal"/>
        <w:spacing w:line="240" w:lineRule="exact"/>
        <w:ind w:left="1100" w:hangingChars="550" w:hanging="1100"/>
        <w:jc w:val="left"/>
        <w:rPr>
          <w:rFonts w:eastAsia="等线"/>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07FBF453"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20A725A7" w14:textId="77777777" w:rsidR="00854696" w:rsidRPr="00985DDF" w:rsidRDefault="00854696" w:rsidP="00854696">
      <w:pPr>
        <w:pStyle w:val="Proposal"/>
        <w:spacing w:line="240" w:lineRule="exact"/>
        <w:ind w:left="1100" w:hangingChars="550" w:hanging="1100"/>
        <w:jc w:val="left"/>
        <w:rPr>
          <w:rFonts w:eastAsia="等线"/>
        </w:rPr>
      </w:pPr>
      <w:r w:rsidRPr="00C441F6">
        <w:rPr>
          <w:rFonts w:eastAsia="等线"/>
        </w:rPr>
        <w:t xml:space="preserve">Proposal 1: UE transmits the UL jitter information, </w:t>
      </w:r>
      <w:proofErr w:type="gramStart"/>
      <w:r w:rsidRPr="00C441F6">
        <w:rPr>
          <w:rFonts w:eastAsia="等线"/>
        </w:rPr>
        <w:t>e.g.</w:t>
      </w:r>
      <w:proofErr w:type="gramEnd"/>
      <w:r w:rsidRPr="00C441F6">
        <w:rPr>
          <w:rFonts w:eastAsia="等线"/>
        </w:rPr>
        <w:t xml:space="preserve"> per radio bearer, to NG-RAN via UAI</w:t>
      </w:r>
      <w:r w:rsidRPr="00985DDF">
        <w:rPr>
          <w:rFonts w:eastAsia="等线"/>
        </w:rPr>
        <w:t xml:space="preserve"> in order to </w:t>
      </w:r>
      <w:r>
        <w:rPr>
          <w:rFonts w:eastAsia="等线"/>
        </w:rPr>
        <w:t>assist the CG configuration to match the BSR transmission</w:t>
      </w:r>
      <w:r w:rsidRPr="00C441F6">
        <w:rPr>
          <w:rFonts w:eastAsia="等线"/>
        </w:rPr>
        <w:t>.</w:t>
      </w:r>
    </w:p>
    <w:p w14:paraId="6709EF63" w14:textId="77777777" w:rsidR="00854696" w:rsidRDefault="00854696" w:rsidP="00854696">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UE </w:t>
      </w:r>
      <w:r w:rsidRPr="00985DDF">
        <w:rPr>
          <w:rFonts w:eastAsia="等线"/>
        </w:rPr>
        <w:t xml:space="preserve">uses the UL PDU set importance </w:t>
      </w:r>
      <w:r>
        <w:rPr>
          <w:rFonts w:eastAsia="等线"/>
        </w:rPr>
        <w:t xml:space="preserve">information </w:t>
      </w:r>
      <w:r w:rsidRPr="00985DDF">
        <w:rPr>
          <w:rFonts w:eastAsia="等线"/>
        </w:rPr>
        <w:t xml:space="preserve">for </w:t>
      </w:r>
      <w:r w:rsidRPr="00C441F6">
        <w:rPr>
          <w:rFonts w:eastAsia="等线"/>
        </w:rPr>
        <w:t xml:space="preserve">the </w:t>
      </w:r>
      <w:r w:rsidRPr="00985DDF">
        <w:rPr>
          <w:rFonts w:eastAsia="等线"/>
        </w:rPr>
        <w:t xml:space="preserve">PDU set discarding in </w:t>
      </w:r>
      <w:r>
        <w:rPr>
          <w:rFonts w:eastAsia="等线"/>
        </w:rPr>
        <w:t xml:space="preserve">the </w:t>
      </w:r>
      <w:r w:rsidRPr="00985DDF">
        <w:rPr>
          <w:rFonts w:eastAsia="等线"/>
        </w:rPr>
        <w:t>presence of congestion</w:t>
      </w:r>
      <w:r>
        <w:rPr>
          <w:rFonts w:eastAsia="等线"/>
        </w:rPr>
        <w:t xml:space="preserve"> on the (UL) air interface</w:t>
      </w:r>
      <w:r w:rsidRPr="00043D91">
        <w:rPr>
          <w:rFonts w:eastAsia="等线"/>
        </w:rPr>
        <w:t>.</w:t>
      </w:r>
    </w:p>
    <w:p w14:paraId="3B90C0C0" w14:textId="08B389BF" w:rsidR="004D0F9F" w:rsidRDefault="004D0F9F" w:rsidP="004D0F9F">
      <w:pPr>
        <w:pStyle w:val="Proposal"/>
        <w:spacing w:line="240" w:lineRule="exact"/>
        <w:ind w:left="1100" w:hangingChars="550" w:hanging="1100"/>
        <w:jc w:val="left"/>
        <w:rPr>
          <w:rFonts w:eastAsia="等线"/>
        </w:rPr>
      </w:pPr>
      <w:r w:rsidRPr="00F6755E">
        <w:rPr>
          <w:rFonts w:eastAsia="等线"/>
        </w:rPr>
        <w:lastRenderedPageBreak/>
        <w:t xml:space="preserve">Proposal </w:t>
      </w:r>
      <w:r>
        <w:rPr>
          <w:rFonts w:eastAsia="等线"/>
        </w:rPr>
        <w:t>3</w:t>
      </w:r>
      <w:r w:rsidRPr="00F6755E">
        <w:rPr>
          <w:rFonts w:eastAsia="等线"/>
        </w:rPr>
        <w:t xml:space="preserve">: </w:t>
      </w:r>
      <w:r w:rsidRPr="005231A5">
        <w:rPr>
          <w:rFonts w:eastAsia="等线"/>
        </w:rPr>
        <w:t>the following semi-static information provided by the CN would</w:t>
      </w:r>
      <w:r>
        <w:rPr>
          <w:rFonts w:eastAsia="等线"/>
        </w:rPr>
        <w:t xml:space="preserve"> also</w:t>
      </w:r>
      <w:r w:rsidRPr="005231A5">
        <w:rPr>
          <w:rFonts w:eastAsia="等线"/>
        </w:rPr>
        <w:t xml:space="preserve"> be useful:</w:t>
      </w:r>
      <w:r w:rsidRPr="00F6755E">
        <w:rPr>
          <w:rFonts w:eastAsia="等线"/>
        </w:rPr>
        <w:t xml:space="preserve"> Maximum tolerable delay difference for group of associated flows/bearer.</w:t>
      </w:r>
    </w:p>
    <w:p w14:paraId="058E6035" w14:textId="77777777" w:rsidR="004D0F9F" w:rsidRPr="00F6755E" w:rsidRDefault="004D0F9F" w:rsidP="004D0F9F">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4</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6F1EC972" w:rsidR="007B128C" w:rsidRDefault="00915B07" w:rsidP="007E089F">
      <w:pPr>
        <w:pStyle w:val="References"/>
        <w:rPr>
          <w:lang w:val="de-DE"/>
        </w:rPr>
      </w:pPr>
      <w:r w:rsidRPr="003769A3">
        <w:rPr>
          <w:lang w:val="de-DE"/>
        </w:rPr>
        <w:t>RAN2#1</w:t>
      </w:r>
      <w:r w:rsidR="00C4433B">
        <w:rPr>
          <w:lang w:val="de-DE"/>
        </w:rPr>
        <w:t>20</w:t>
      </w:r>
      <w:r w:rsidRPr="003769A3">
        <w:rPr>
          <w:lang w:val="de-DE"/>
        </w:rPr>
        <w:t>-e chairman note</w:t>
      </w:r>
      <w:r w:rsidR="007B5C1F" w:rsidRPr="003769A3">
        <w:rPr>
          <w:lang w:val="de-DE"/>
        </w:rPr>
        <w:t>.</w:t>
      </w:r>
    </w:p>
    <w:p w14:paraId="0B23172C" w14:textId="69E9C4EE" w:rsidR="00C4433B" w:rsidRPr="00B01B1F" w:rsidRDefault="00C4433B" w:rsidP="00C4433B">
      <w:pPr>
        <w:pStyle w:val="References"/>
      </w:pPr>
      <w:r w:rsidRPr="00B01B1F">
        <w:t>R2-2212039, Discussion on PDU sets and data burst awareness in RAN</w:t>
      </w:r>
    </w:p>
    <w:p w14:paraId="4834DE5D" w14:textId="2DF8644D" w:rsidR="00837D10" w:rsidRPr="00837D10" w:rsidRDefault="00837D10" w:rsidP="00837D10">
      <w:pPr>
        <w:pStyle w:val="References"/>
      </w:pPr>
      <w:r w:rsidRPr="00C944F0">
        <w:t>23.700</w:t>
      </w:r>
      <w:r>
        <w:t>-60-i00</w:t>
      </w:r>
      <w:r w:rsidRPr="00C944F0">
        <w:t>,</w:t>
      </w:r>
      <w:r>
        <w:t xml:space="preserve"> </w:t>
      </w:r>
      <w:r w:rsidRPr="00C944F0">
        <w:t>Study on XR (Extended Reality) and media services</w:t>
      </w:r>
      <w:r>
        <w:t>(R18)</w:t>
      </w:r>
    </w:p>
    <w:sectPr w:rsidR="00837D10" w:rsidRPr="00837D1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5A9D" w14:textId="77777777" w:rsidR="00AE3EC7" w:rsidRDefault="00AE3EC7">
      <w:r>
        <w:separator/>
      </w:r>
    </w:p>
  </w:endnote>
  <w:endnote w:type="continuationSeparator" w:id="0">
    <w:p w14:paraId="43DCF47A" w14:textId="77777777" w:rsidR="00AE3EC7" w:rsidRDefault="00AE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DB16" w14:textId="77777777" w:rsidR="00AE3EC7" w:rsidRDefault="00AE3EC7">
      <w:r>
        <w:separator/>
      </w:r>
    </w:p>
  </w:footnote>
  <w:footnote w:type="continuationSeparator" w:id="0">
    <w:p w14:paraId="077F2938" w14:textId="77777777" w:rsidR="00AE3EC7" w:rsidRDefault="00AE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1793342">
    <w:abstractNumId w:val="5"/>
  </w:num>
  <w:num w:numId="2" w16cid:durableId="1233934060">
    <w:abstractNumId w:val="0"/>
  </w:num>
  <w:num w:numId="3" w16cid:durableId="1559054217">
    <w:abstractNumId w:val="9"/>
  </w:num>
  <w:num w:numId="4" w16cid:durableId="829101045">
    <w:abstractNumId w:val="8"/>
  </w:num>
  <w:num w:numId="5" w16cid:durableId="6912619">
    <w:abstractNumId w:val="2"/>
  </w:num>
  <w:num w:numId="6" w16cid:durableId="67265261">
    <w:abstractNumId w:val="4"/>
  </w:num>
  <w:num w:numId="7" w16cid:durableId="467894241">
    <w:abstractNumId w:val="7"/>
  </w:num>
  <w:num w:numId="8" w16cid:durableId="1116217914">
    <w:abstractNumId w:val="1"/>
  </w:num>
  <w:num w:numId="9" w16cid:durableId="841312992">
    <w:abstractNumId w:val="10"/>
  </w:num>
  <w:num w:numId="10" w16cid:durableId="1109163123">
    <w:abstractNumId w:val="3"/>
  </w:num>
  <w:num w:numId="11" w16cid:durableId="1927611591">
    <w:abstractNumId w:val="6"/>
  </w:num>
  <w:num w:numId="12" w16cid:durableId="1646159325">
    <w:abstractNumId w:val="2"/>
  </w:num>
  <w:num w:numId="13" w16cid:durableId="193967887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975"/>
    <w:rsid w:val="0000441F"/>
    <w:rsid w:val="00004A15"/>
    <w:rsid w:val="00004A3F"/>
    <w:rsid w:val="00004D3A"/>
    <w:rsid w:val="000057A4"/>
    <w:rsid w:val="00005A95"/>
    <w:rsid w:val="00006180"/>
    <w:rsid w:val="000067DE"/>
    <w:rsid w:val="00006EE8"/>
    <w:rsid w:val="0000767F"/>
    <w:rsid w:val="00007A88"/>
    <w:rsid w:val="00010666"/>
    <w:rsid w:val="00010D7D"/>
    <w:rsid w:val="00010E41"/>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3F0"/>
    <w:rsid w:val="000337F8"/>
    <w:rsid w:val="000338F3"/>
    <w:rsid w:val="00033B86"/>
    <w:rsid w:val="00033BDC"/>
    <w:rsid w:val="00033E7A"/>
    <w:rsid w:val="00034035"/>
    <w:rsid w:val="000342E8"/>
    <w:rsid w:val="000346FF"/>
    <w:rsid w:val="0003500D"/>
    <w:rsid w:val="00035F70"/>
    <w:rsid w:val="000363B0"/>
    <w:rsid w:val="000363C3"/>
    <w:rsid w:val="00036729"/>
    <w:rsid w:val="00036A9F"/>
    <w:rsid w:val="00036BAC"/>
    <w:rsid w:val="00036C7E"/>
    <w:rsid w:val="00036EF3"/>
    <w:rsid w:val="00037D43"/>
    <w:rsid w:val="000400EB"/>
    <w:rsid w:val="000413B9"/>
    <w:rsid w:val="000415DD"/>
    <w:rsid w:val="00041A7E"/>
    <w:rsid w:val="00041E8D"/>
    <w:rsid w:val="00041F17"/>
    <w:rsid w:val="000422D2"/>
    <w:rsid w:val="00042454"/>
    <w:rsid w:val="000425ED"/>
    <w:rsid w:val="00042AE0"/>
    <w:rsid w:val="00042D3C"/>
    <w:rsid w:val="0004355E"/>
    <w:rsid w:val="00043D91"/>
    <w:rsid w:val="00043F6C"/>
    <w:rsid w:val="000446E8"/>
    <w:rsid w:val="00044919"/>
    <w:rsid w:val="00044922"/>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70F6"/>
    <w:rsid w:val="000578B0"/>
    <w:rsid w:val="00060C01"/>
    <w:rsid w:val="0006235F"/>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4371"/>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209A"/>
    <w:rsid w:val="000A2106"/>
    <w:rsid w:val="000A268A"/>
    <w:rsid w:val="000A3166"/>
    <w:rsid w:val="000A3459"/>
    <w:rsid w:val="000A48A7"/>
    <w:rsid w:val="000A4CA1"/>
    <w:rsid w:val="000A51A8"/>
    <w:rsid w:val="000A5296"/>
    <w:rsid w:val="000A611D"/>
    <w:rsid w:val="000A67DB"/>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B"/>
    <w:rsid w:val="00124E30"/>
    <w:rsid w:val="00124EE3"/>
    <w:rsid w:val="00125C99"/>
    <w:rsid w:val="00125E4F"/>
    <w:rsid w:val="0012781A"/>
    <w:rsid w:val="00127A46"/>
    <w:rsid w:val="001301AA"/>
    <w:rsid w:val="00130330"/>
    <w:rsid w:val="001305C7"/>
    <w:rsid w:val="00130926"/>
    <w:rsid w:val="00130E9A"/>
    <w:rsid w:val="00131534"/>
    <w:rsid w:val="00131FE4"/>
    <w:rsid w:val="00132275"/>
    <w:rsid w:val="00134295"/>
    <w:rsid w:val="00134564"/>
    <w:rsid w:val="00134656"/>
    <w:rsid w:val="00134C0A"/>
    <w:rsid w:val="00134E12"/>
    <w:rsid w:val="00135CE2"/>
    <w:rsid w:val="001364B8"/>
    <w:rsid w:val="00136DFB"/>
    <w:rsid w:val="00137031"/>
    <w:rsid w:val="00137323"/>
    <w:rsid w:val="001375A9"/>
    <w:rsid w:val="001375BC"/>
    <w:rsid w:val="0014000D"/>
    <w:rsid w:val="00140EAB"/>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F08"/>
    <w:rsid w:val="00165669"/>
    <w:rsid w:val="00165848"/>
    <w:rsid w:val="0016588E"/>
    <w:rsid w:val="00165C84"/>
    <w:rsid w:val="0016650B"/>
    <w:rsid w:val="00166927"/>
    <w:rsid w:val="001671C8"/>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D8A"/>
    <w:rsid w:val="00173137"/>
    <w:rsid w:val="00173166"/>
    <w:rsid w:val="0017384D"/>
    <w:rsid w:val="00174331"/>
    <w:rsid w:val="00174645"/>
    <w:rsid w:val="00175524"/>
    <w:rsid w:val="0017585A"/>
    <w:rsid w:val="00175879"/>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81"/>
    <w:rsid w:val="00185EB7"/>
    <w:rsid w:val="00186541"/>
    <w:rsid w:val="00186B7F"/>
    <w:rsid w:val="00186BCD"/>
    <w:rsid w:val="00187C2D"/>
    <w:rsid w:val="00187DFF"/>
    <w:rsid w:val="0019025F"/>
    <w:rsid w:val="00190C65"/>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30DF"/>
    <w:rsid w:val="001A311E"/>
    <w:rsid w:val="001A33A2"/>
    <w:rsid w:val="001A4140"/>
    <w:rsid w:val="001A4577"/>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5826"/>
    <w:rsid w:val="001B60AB"/>
    <w:rsid w:val="001B6168"/>
    <w:rsid w:val="001B631C"/>
    <w:rsid w:val="001B637F"/>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D6D"/>
    <w:rsid w:val="001D0F04"/>
    <w:rsid w:val="001D1083"/>
    <w:rsid w:val="001D10EA"/>
    <w:rsid w:val="001D13DB"/>
    <w:rsid w:val="001D197C"/>
    <w:rsid w:val="001D1BDC"/>
    <w:rsid w:val="001D2520"/>
    <w:rsid w:val="001D2B10"/>
    <w:rsid w:val="001D3765"/>
    <w:rsid w:val="001D3F11"/>
    <w:rsid w:val="001D43A4"/>
    <w:rsid w:val="001D46A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9C0"/>
    <w:rsid w:val="001F40D6"/>
    <w:rsid w:val="001F465B"/>
    <w:rsid w:val="001F4C99"/>
    <w:rsid w:val="001F5109"/>
    <w:rsid w:val="001F5538"/>
    <w:rsid w:val="001F5B8A"/>
    <w:rsid w:val="001F5C9E"/>
    <w:rsid w:val="001F5D49"/>
    <w:rsid w:val="001F632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2277"/>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4F2"/>
    <w:rsid w:val="00234B45"/>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6AB"/>
    <w:rsid w:val="0026096B"/>
    <w:rsid w:val="002609C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664"/>
    <w:rsid w:val="00296B9B"/>
    <w:rsid w:val="00296DB6"/>
    <w:rsid w:val="002972BD"/>
    <w:rsid w:val="00297394"/>
    <w:rsid w:val="002975B6"/>
    <w:rsid w:val="00297919"/>
    <w:rsid w:val="00297D5C"/>
    <w:rsid w:val="00297DF1"/>
    <w:rsid w:val="002A06D7"/>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4E99"/>
    <w:rsid w:val="002A51AB"/>
    <w:rsid w:val="002A5312"/>
    <w:rsid w:val="002A5E1F"/>
    <w:rsid w:val="002A5EB6"/>
    <w:rsid w:val="002A631B"/>
    <w:rsid w:val="002A64FB"/>
    <w:rsid w:val="002A69EB"/>
    <w:rsid w:val="002A715B"/>
    <w:rsid w:val="002A7328"/>
    <w:rsid w:val="002A7371"/>
    <w:rsid w:val="002A74A9"/>
    <w:rsid w:val="002A7FCA"/>
    <w:rsid w:val="002B0DD0"/>
    <w:rsid w:val="002B1099"/>
    <w:rsid w:val="002B11E0"/>
    <w:rsid w:val="002B12A9"/>
    <w:rsid w:val="002B23EA"/>
    <w:rsid w:val="002B273A"/>
    <w:rsid w:val="002B44D0"/>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00"/>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7306"/>
    <w:rsid w:val="00307B96"/>
    <w:rsid w:val="00307DA3"/>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6D98"/>
    <w:rsid w:val="00397188"/>
    <w:rsid w:val="00397B37"/>
    <w:rsid w:val="00397D28"/>
    <w:rsid w:val="003A03FC"/>
    <w:rsid w:val="003A0D2A"/>
    <w:rsid w:val="003A191B"/>
    <w:rsid w:val="003A2995"/>
    <w:rsid w:val="003A33C3"/>
    <w:rsid w:val="003A38C7"/>
    <w:rsid w:val="003A4552"/>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77C"/>
    <w:rsid w:val="003B5B3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AF5"/>
    <w:rsid w:val="003D1061"/>
    <w:rsid w:val="003D1973"/>
    <w:rsid w:val="003D1A04"/>
    <w:rsid w:val="003D1E6F"/>
    <w:rsid w:val="003D1ED9"/>
    <w:rsid w:val="003D24C2"/>
    <w:rsid w:val="003D2A2A"/>
    <w:rsid w:val="003D2C9B"/>
    <w:rsid w:val="003D30C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7785"/>
    <w:rsid w:val="003F003E"/>
    <w:rsid w:val="003F07D3"/>
    <w:rsid w:val="003F0B31"/>
    <w:rsid w:val="003F16D0"/>
    <w:rsid w:val="003F2089"/>
    <w:rsid w:val="003F272C"/>
    <w:rsid w:val="003F2E98"/>
    <w:rsid w:val="003F3161"/>
    <w:rsid w:val="003F325E"/>
    <w:rsid w:val="003F3C84"/>
    <w:rsid w:val="003F4816"/>
    <w:rsid w:val="003F5497"/>
    <w:rsid w:val="003F6E45"/>
    <w:rsid w:val="003F6E8F"/>
    <w:rsid w:val="00400287"/>
    <w:rsid w:val="0040046C"/>
    <w:rsid w:val="00401495"/>
    <w:rsid w:val="004014F1"/>
    <w:rsid w:val="00401797"/>
    <w:rsid w:val="004025BA"/>
    <w:rsid w:val="00402969"/>
    <w:rsid w:val="00402A40"/>
    <w:rsid w:val="0040388A"/>
    <w:rsid w:val="00404114"/>
    <w:rsid w:val="0040503E"/>
    <w:rsid w:val="00406C5B"/>
    <w:rsid w:val="004071AF"/>
    <w:rsid w:val="004078AB"/>
    <w:rsid w:val="00410007"/>
    <w:rsid w:val="004115D4"/>
    <w:rsid w:val="004119FC"/>
    <w:rsid w:val="0041205F"/>
    <w:rsid w:val="00412514"/>
    <w:rsid w:val="0041255D"/>
    <w:rsid w:val="00412AD7"/>
    <w:rsid w:val="00412FBF"/>
    <w:rsid w:val="00413758"/>
    <w:rsid w:val="00413947"/>
    <w:rsid w:val="00413C2C"/>
    <w:rsid w:val="00413C87"/>
    <w:rsid w:val="00413DD0"/>
    <w:rsid w:val="00414C2E"/>
    <w:rsid w:val="00414C49"/>
    <w:rsid w:val="00414C54"/>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CD"/>
    <w:rsid w:val="00434594"/>
    <w:rsid w:val="00434893"/>
    <w:rsid w:val="00434C62"/>
    <w:rsid w:val="00434EDE"/>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F49"/>
    <w:rsid w:val="00454563"/>
    <w:rsid w:val="0045490D"/>
    <w:rsid w:val="0045494A"/>
    <w:rsid w:val="00454AB4"/>
    <w:rsid w:val="0045544D"/>
    <w:rsid w:val="00455854"/>
    <w:rsid w:val="004558BE"/>
    <w:rsid w:val="00455A2E"/>
    <w:rsid w:val="00455A5B"/>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2D59"/>
    <w:rsid w:val="00463C07"/>
    <w:rsid w:val="00463F19"/>
    <w:rsid w:val="00464B7F"/>
    <w:rsid w:val="00464D4E"/>
    <w:rsid w:val="00465B10"/>
    <w:rsid w:val="00466463"/>
    <w:rsid w:val="004666A8"/>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99D"/>
    <w:rsid w:val="004943E6"/>
    <w:rsid w:val="00494793"/>
    <w:rsid w:val="00494CFC"/>
    <w:rsid w:val="00494F23"/>
    <w:rsid w:val="00495121"/>
    <w:rsid w:val="004956CD"/>
    <w:rsid w:val="004960CC"/>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6DC1"/>
    <w:rsid w:val="004A6F69"/>
    <w:rsid w:val="004A7879"/>
    <w:rsid w:val="004A7BB8"/>
    <w:rsid w:val="004B021A"/>
    <w:rsid w:val="004B0363"/>
    <w:rsid w:val="004B0659"/>
    <w:rsid w:val="004B0917"/>
    <w:rsid w:val="004B1296"/>
    <w:rsid w:val="004B153E"/>
    <w:rsid w:val="004B170F"/>
    <w:rsid w:val="004B1890"/>
    <w:rsid w:val="004B1EEA"/>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6BEC"/>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61C1"/>
    <w:rsid w:val="005A6324"/>
    <w:rsid w:val="005A69EF"/>
    <w:rsid w:val="005A6AE3"/>
    <w:rsid w:val="005A6C36"/>
    <w:rsid w:val="005A776D"/>
    <w:rsid w:val="005A7B4A"/>
    <w:rsid w:val="005B0022"/>
    <w:rsid w:val="005B088D"/>
    <w:rsid w:val="005B091B"/>
    <w:rsid w:val="005B1972"/>
    <w:rsid w:val="005B1979"/>
    <w:rsid w:val="005B21E0"/>
    <w:rsid w:val="005B2284"/>
    <w:rsid w:val="005B250F"/>
    <w:rsid w:val="005B25AB"/>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510E"/>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4930"/>
    <w:rsid w:val="005E5091"/>
    <w:rsid w:val="005E525C"/>
    <w:rsid w:val="005E5389"/>
    <w:rsid w:val="005E594F"/>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CEC"/>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A6E"/>
    <w:rsid w:val="00616AEC"/>
    <w:rsid w:val="00616BEB"/>
    <w:rsid w:val="0061704B"/>
    <w:rsid w:val="0061724B"/>
    <w:rsid w:val="00617FBD"/>
    <w:rsid w:val="0062005A"/>
    <w:rsid w:val="006200BC"/>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CC6"/>
    <w:rsid w:val="00661E0C"/>
    <w:rsid w:val="006620C7"/>
    <w:rsid w:val="00662CF6"/>
    <w:rsid w:val="00662DC5"/>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543"/>
    <w:rsid w:val="00670A95"/>
    <w:rsid w:val="00670AC3"/>
    <w:rsid w:val="006713AF"/>
    <w:rsid w:val="00671B63"/>
    <w:rsid w:val="00671BD2"/>
    <w:rsid w:val="00672217"/>
    <w:rsid w:val="00672595"/>
    <w:rsid w:val="0067274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D9C"/>
    <w:rsid w:val="00693DE1"/>
    <w:rsid w:val="00693E3A"/>
    <w:rsid w:val="0069422B"/>
    <w:rsid w:val="00694EC7"/>
    <w:rsid w:val="006954CA"/>
    <w:rsid w:val="00696763"/>
    <w:rsid w:val="00696E35"/>
    <w:rsid w:val="006977BC"/>
    <w:rsid w:val="00697806"/>
    <w:rsid w:val="006A02B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50C7"/>
    <w:rsid w:val="006B539E"/>
    <w:rsid w:val="006B5796"/>
    <w:rsid w:val="006B5B27"/>
    <w:rsid w:val="006B6932"/>
    <w:rsid w:val="006B6A01"/>
    <w:rsid w:val="006B6C29"/>
    <w:rsid w:val="006B70A4"/>
    <w:rsid w:val="006B7C34"/>
    <w:rsid w:val="006B7DA1"/>
    <w:rsid w:val="006B7E9D"/>
    <w:rsid w:val="006C0CDB"/>
    <w:rsid w:val="006C1516"/>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C86"/>
    <w:rsid w:val="006D4F2C"/>
    <w:rsid w:val="006D5295"/>
    <w:rsid w:val="006D5342"/>
    <w:rsid w:val="006D584B"/>
    <w:rsid w:val="006D5EF8"/>
    <w:rsid w:val="006D622B"/>
    <w:rsid w:val="006D6395"/>
    <w:rsid w:val="006D6907"/>
    <w:rsid w:val="006D6A35"/>
    <w:rsid w:val="006D6CAB"/>
    <w:rsid w:val="006D6E32"/>
    <w:rsid w:val="006D76AE"/>
    <w:rsid w:val="006D796A"/>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68D"/>
    <w:rsid w:val="006F61DC"/>
    <w:rsid w:val="006F7205"/>
    <w:rsid w:val="006F7FD0"/>
    <w:rsid w:val="007008B6"/>
    <w:rsid w:val="00701F70"/>
    <w:rsid w:val="00702A35"/>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E53"/>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68"/>
    <w:rsid w:val="00752EAA"/>
    <w:rsid w:val="007535D6"/>
    <w:rsid w:val="0075360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425"/>
    <w:rsid w:val="00770585"/>
    <w:rsid w:val="00771866"/>
    <w:rsid w:val="007723C5"/>
    <w:rsid w:val="007728EA"/>
    <w:rsid w:val="0077345A"/>
    <w:rsid w:val="00773505"/>
    <w:rsid w:val="00773806"/>
    <w:rsid w:val="00773AA5"/>
    <w:rsid w:val="007742D6"/>
    <w:rsid w:val="0077444E"/>
    <w:rsid w:val="00774B9D"/>
    <w:rsid w:val="00774C1E"/>
    <w:rsid w:val="00775408"/>
    <w:rsid w:val="007757E0"/>
    <w:rsid w:val="00775C20"/>
    <w:rsid w:val="00775C68"/>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5D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A5C"/>
    <w:rsid w:val="007B1EBC"/>
    <w:rsid w:val="007B1FD8"/>
    <w:rsid w:val="007B2BD5"/>
    <w:rsid w:val="007B327C"/>
    <w:rsid w:val="007B3CEE"/>
    <w:rsid w:val="007B4281"/>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F064A"/>
    <w:rsid w:val="007F12CD"/>
    <w:rsid w:val="007F1409"/>
    <w:rsid w:val="007F1C5F"/>
    <w:rsid w:val="007F1E38"/>
    <w:rsid w:val="007F251E"/>
    <w:rsid w:val="007F31F8"/>
    <w:rsid w:val="007F3293"/>
    <w:rsid w:val="007F3374"/>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A56"/>
    <w:rsid w:val="00811F00"/>
    <w:rsid w:val="00812818"/>
    <w:rsid w:val="00812837"/>
    <w:rsid w:val="00812B53"/>
    <w:rsid w:val="008138C0"/>
    <w:rsid w:val="00813D17"/>
    <w:rsid w:val="0081421A"/>
    <w:rsid w:val="00814273"/>
    <w:rsid w:val="0081428A"/>
    <w:rsid w:val="0081477C"/>
    <w:rsid w:val="00814BD0"/>
    <w:rsid w:val="008155A4"/>
    <w:rsid w:val="008155AD"/>
    <w:rsid w:val="00816D42"/>
    <w:rsid w:val="00817A9D"/>
    <w:rsid w:val="00817C1D"/>
    <w:rsid w:val="0082047E"/>
    <w:rsid w:val="008204DD"/>
    <w:rsid w:val="00820A86"/>
    <w:rsid w:val="00820E09"/>
    <w:rsid w:val="00821637"/>
    <w:rsid w:val="008219F5"/>
    <w:rsid w:val="00822BD1"/>
    <w:rsid w:val="00822F8F"/>
    <w:rsid w:val="0082328E"/>
    <w:rsid w:val="00823449"/>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FFA"/>
    <w:rsid w:val="00842783"/>
    <w:rsid w:val="00842A0A"/>
    <w:rsid w:val="00843A8B"/>
    <w:rsid w:val="00844F15"/>
    <w:rsid w:val="00845194"/>
    <w:rsid w:val="00845218"/>
    <w:rsid w:val="008454BE"/>
    <w:rsid w:val="00846F34"/>
    <w:rsid w:val="0084705C"/>
    <w:rsid w:val="00847350"/>
    <w:rsid w:val="00847635"/>
    <w:rsid w:val="00847FB8"/>
    <w:rsid w:val="008503C6"/>
    <w:rsid w:val="00850D58"/>
    <w:rsid w:val="00851591"/>
    <w:rsid w:val="008516B6"/>
    <w:rsid w:val="008517BB"/>
    <w:rsid w:val="008518B2"/>
    <w:rsid w:val="00852DC5"/>
    <w:rsid w:val="0085315D"/>
    <w:rsid w:val="00853D08"/>
    <w:rsid w:val="00853F42"/>
    <w:rsid w:val="00854696"/>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5C6"/>
    <w:rsid w:val="008879F3"/>
    <w:rsid w:val="008901B8"/>
    <w:rsid w:val="00890696"/>
    <w:rsid w:val="00890A26"/>
    <w:rsid w:val="00890D19"/>
    <w:rsid w:val="008921AB"/>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0F"/>
    <w:rsid w:val="008B3550"/>
    <w:rsid w:val="008B3E63"/>
    <w:rsid w:val="008B3F12"/>
    <w:rsid w:val="008B4E1A"/>
    <w:rsid w:val="008B5188"/>
    <w:rsid w:val="008B51F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78A"/>
    <w:rsid w:val="008C49EC"/>
    <w:rsid w:val="008C5602"/>
    <w:rsid w:val="008C5DD3"/>
    <w:rsid w:val="008C67B2"/>
    <w:rsid w:val="008C6C44"/>
    <w:rsid w:val="008C6C59"/>
    <w:rsid w:val="008C6E74"/>
    <w:rsid w:val="008C7912"/>
    <w:rsid w:val="008D0B7F"/>
    <w:rsid w:val="008D0F21"/>
    <w:rsid w:val="008D121B"/>
    <w:rsid w:val="008D1825"/>
    <w:rsid w:val="008D1A17"/>
    <w:rsid w:val="008D1DFD"/>
    <w:rsid w:val="008D2114"/>
    <w:rsid w:val="008D220C"/>
    <w:rsid w:val="008D247A"/>
    <w:rsid w:val="008D36EB"/>
    <w:rsid w:val="008D520B"/>
    <w:rsid w:val="008D563C"/>
    <w:rsid w:val="008D61B7"/>
    <w:rsid w:val="008D6ACA"/>
    <w:rsid w:val="008D7479"/>
    <w:rsid w:val="008D7E7B"/>
    <w:rsid w:val="008E0D09"/>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ABA"/>
    <w:rsid w:val="008E622A"/>
    <w:rsid w:val="008E6831"/>
    <w:rsid w:val="008E6DA8"/>
    <w:rsid w:val="008E6F2A"/>
    <w:rsid w:val="008E7A92"/>
    <w:rsid w:val="008E7B6D"/>
    <w:rsid w:val="008F061F"/>
    <w:rsid w:val="008F07C8"/>
    <w:rsid w:val="008F0A98"/>
    <w:rsid w:val="008F108F"/>
    <w:rsid w:val="008F1BD3"/>
    <w:rsid w:val="008F2473"/>
    <w:rsid w:val="008F3927"/>
    <w:rsid w:val="008F4EDB"/>
    <w:rsid w:val="008F5320"/>
    <w:rsid w:val="008F53D5"/>
    <w:rsid w:val="008F55B6"/>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12A7"/>
    <w:rsid w:val="00901DF7"/>
    <w:rsid w:val="0090256A"/>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25CC"/>
    <w:rsid w:val="00912B0F"/>
    <w:rsid w:val="00913801"/>
    <w:rsid w:val="0091436D"/>
    <w:rsid w:val="00915659"/>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C82"/>
    <w:rsid w:val="00932DE9"/>
    <w:rsid w:val="0093344E"/>
    <w:rsid w:val="00933480"/>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99A"/>
    <w:rsid w:val="00961DB6"/>
    <w:rsid w:val="0096266C"/>
    <w:rsid w:val="00962FF3"/>
    <w:rsid w:val="0096347D"/>
    <w:rsid w:val="00963481"/>
    <w:rsid w:val="009639EB"/>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EA9"/>
    <w:rsid w:val="009730FA"/>
    <w:rsid w:val="0097326F"/>
    <w:rsid w:val="00973613"/>
    <w:rsid w:val="00973AFC"/>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1"/>
    <w:rsid w:val="009A1D84"/>
    <w:rsid w:val="009A23A5"/>
    <w:rsid w:val="009A33F5"/>
    <w:rsid w:val="009A3F02"/>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B59"/>
    <w:rsid w:val="009B7ED3"/>
    <w:rsid w:val="009C0872"/>
    <w:rsid w:val="009C0D69"/>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860"/>
    <w:rsid w:val="009F0043"/>
    <w:rsid w:val="009F041E"/>
    <w:rsid w:val="009F0969"/>
    <w:rsid w:val="009F0D1F"/>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3EC7"/>
    <w:rsid w:val="00AE4236"/>
    <w:rsid w:val="00AE4519"/>
    <w:rsid w:val="00AE5447"/>
    <w:rsid w:val="00AE597C"/>
    <w:rsid w:val="00AE5C6F"/>
    <w:rsid w:val="00AE65F5"/>
    <w:rsid w:val="00AE68B1"/>
    <w:rsid w:val="00AE6B03"/>
    <w:rsid w:val="00AE6BEB"/>
    <w:rsid w:val="00AE6C77"/>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3C9"/>
    <w:rsid w:val="00B01658"/>
    <w:rsid w:val="00B01B1F"/>
    <w:rsid w:val="00B01BAC"/>
    <w:rsid w:val="00B01C21"/>
    <w:rsid w:val="00B038EB"/>
    <w:rsid w:val="00B03B02"/>
    <w:rsid w:val="00B044AE"/>
    <w:rsid w:val="00B045FF"/>
    <w:rsid w:val="00B04A95"/>
    <w:rsid w:val="00B0521D"/>
    <w:rsid w:val="00B053D9"/>
    <w:rsid w:val="00B05679"/>
    <w:rsid w:val="00B06602"/>
    <w:rsid w:val="00B06952"/>
    <w:rsid w:val="00B06DFF"/>
    <w:rsid w:val="00B073BE"/>
    <w:rsid w:val="00B078B3"/>
    <w:rsid w:val="00B07D14"/>
    <w:rsid w:val="00B07F88"/>
    <w:rsid w:val="00B10A5B"/>
    <w:rsid w:val="00B10A91"/>
    <w:rsid w:val="00B10D22"/>
    <w:rsid w:val="00B1100B"/>
    <w:rsid w:val="00B11101"/>
    <w:rsid w:val="00B116E8"/>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D59"/>
    <w:rsid w:val="00BD76EA"/>
    <w:rsid w:val="00BD7A0E"/>
    <w:rsid w:val="00BD7A9E"/>
    <w:rsid w:val="00BD7BDA"/>
    <w:rsid w:val="00BE1798"/>
    <w:rsid w:val="00BE22D0"/>
    <w:rsid w:val="00BE2622"/>
    <w:rsid w:val="00BE367C"/>
    <w:rsid w:val="00BE3BBA"/>
    <w:rsid w:val="00BE5105"/>
    <w:rsid w:val="00BE5512"/>
    <w:rsid w:val="00BE62B3"/>
    <w:rsid w:val="00BE7260"/>
    <w:rsid w:val="00BE73A4"/>
    <w:rsid w:val="00BF1156"/>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99B"/>
    <w:rsid w:val="00C0476E"/>
    <w:rsid w:val="00C048FA"/>
    <w:rsid w:val="00C04CDB"/>
    <w:rsid w:val="00C056EE"/>
    <w:rsid w:val="00C05867"/>
    <w:rsid w:val="00C05871"/>
    <w:rsid w:val="00C05B0D"/>
    <w:rsid w:val="00C0619F"/>
    <w:rsid w:val="00C0696B"/>
    <w:rsid w:val="00C06AA3"/>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6FA"/>
    <w:rsid w:val="00C168D5"/>
    <w:rsid w:val="00C16B91"/>
    <w:rsid w:val="00C1713F"/>
    <w:rsid w:val="00C17177"/>
    <w:rsid w:val="00C1718B"/>
    <w:rsid w:val="00C17255"/>
    <w:rsid w:val="00C20B72"/>
    <w:rsid w:val="00C20D83"/>
    <w:rsid w:val="00C2117B"/>
    <w:rsid w:val="00C211EC"/>
    <w:rsid w:val="00C2149E"/>
    <w:rsid w:val="00C21B93"/>
    <w:rsid w:val="00C21DED"/>
    <w:rsid w:val="00C21F36"/>
    <w:rsid w:val="00C21FC6"/>
    <w:rsid w:val="00C228FB"/>
    <w:rsid w:val="00C23469"/>
    <w:rsid w:val="00C23C76"/>
    <w:rsid w:val="00C23FA0"/>
    <w:rsid w:val="00C246FB"/>
    <w:rsid w:val="00C24A1A"/>
    <w:rsid w:val="00C24B14"/>
    <w:rsid w:val="00C25FF2"/>
    <w:rsid w:val="00C268FE"/>
    <w:rsid w:val="00C270ED"/>
    <w:rsid w:val="00C2791F"/>
    <w:rsid w:val="00C27E5B"/>
    <w:rsid w:val="00C27EFE"/>
    <w:rsid w:val="00C303A5"/>
    <w:rsid w:val="00C3081D"/>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740D"/>
    <w:rsid w:val="00C97453"/>
    <w:rsid w:val="00C97710"/>
    <w:rsid w:val="00C97A7E"/>
    <w:rsid w:val="00CA005A"/>
    <w:rsid w:val="00CA0576"/>
    <w:rsid w:val="00CA3104"/>
    <w:rsid w:val="00CA3486"/>
    <w:rsid w:val="00CA40BF"/>
    <w:rsid w:val="00CA45EF"/>
    <w:rsid w:val="00CA4A65"/>
    <w:rsid w:val="00CA51DC"/>
    <w:rsid w:val="00CA5489"/>
    <w:rsid w:val="00CA588E"/>
    <w:rsid w:val="00CA59E5"/>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4C0"/>
    <w:rsid w:val="00CD5B91"/>
    <w:rsid w:val="00CD5FB5"/>
    <w:rsid w:val="00CD618C"/>
    <w:rsid w:val="00CD644F"/>
    <w:rsid w:val="00CD6B22"/>
    <w:rsid w:val="00CD6E38"/>
    <w:rsid w:val="00CD7604"/>
    <w:rsid w:val="00CD7786"/>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300F"/>
    <w:rsid w:val="00CF47D4"/>
    <w:rsid w:val="00CF5B00"/>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3ABB"/>
    <w:rsid w:val="00D042E8"/>
    <w:rsid w:val="00D04561"/>
    <w:rsid w:val="00D050AB"/>
    <w:rsid w:val="00D051C8"/>
    <w:rsid w:val="00D0533E"/>
    <w:rsid w:val="00D055D3"/>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EEF"/>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450"/>
    <w:rsid w:val="00D50897"/>
    <w:rsid w:val="00D50C01"/>
    <w:rsid w:val="00D51651"/>
    <w:rsid w:val="00D516CD"/>
    <w:rsid w:val="00D519CB"/>
    <w:rsid w:val="00D51D5B"/>
    <w:rsid w:val="00D52072"/>
    <w:rsid w:val="00D53514"/>
    <w:rsid w:val="00D543DF"/>
    <w:rsid w:val="00D543E3"/>
    <w:rsid w:val="00D54924"/>
    <w:rsid w:val="00D54DD6"/>
    <w:rsid w:val="00D54F4F"/>
    <w:rsid w:val="00D55CF6"/>
    <w:rsid w:val="00D5603D"/>
    <w:rsid w:val="00D562B8"/>
    <w:rsid w:val="00D5642C"/>
    <w:rsid w:val="00D5734F"/>
    <w:rsid w:val="00D5753E"/>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2A1"/>
    <w:rsid w:val="00DC25EC"/>
    <w:rsid w:val="00DC27DE"/>
    <w:rsid w:val="00DC2D8B"/>
    <w:rsid w:val="00DC31F5"/>
    <w:rsid w:val="00DC3267"/>
    <w:rsid w:val="00DC366C"/>
    <w:rsid w:val="00DC3A70"/>
    <w:rsid w:val="00DC4016"/>
    <w:rsid w:val="00DC41D3"/>
    <w:rsid w:val="00DC48E5"/>
    <w:rsid w:val="00DC4B3F"/>
    <w:rsid w:val="00DC558C"/>
    <w:rsid w:val="00DC567A"/>
    <w:rsid w:val="00DC5BC8"/>
    <w:rsid w:val="00DC6879"/>
    <w:rsid w:val="00DC6952"/>
    <w:rsid w:val="00DC6E71"/>
    <w:rsid w:val="00DC6F2D"/>
    <w:rsid w:val="00DC7601"/>
    <w:rsid w:val="00DD15BC"/>
    <w:rsid w:val="00DD1960"/>
    <w:rsid w:val="00DD2124"/>
    <w:rsid w:val="00DD2773"/>
    <w:rsid w:val="00DD2D31"/>
    <w:rsid w:val="00DD3041"/>
    <w:rsid w:val="00DD3246"/>
    <w:rsid w:val="00DD357F"/>
    <w:rsid w:val="00DD40BC"/>
    <w:rsid w:val="00DD47B7"/>
    <w:rsid w:val="00DD47CC"/>
    <w:rsid w:val="00DD4912"/>
    <w:rsid w:val="00DD4BFB"/>
    <w:rsid w:val="00DD52FD"/>
    <w:rsid w:val="00DD5636"/>
    <w:rsid w:val="00DD5EC6"/>
    <w:rsid w:val="00DD61D5"/>
    <w:rsid w:val="00DD67E4"/>
    <w:rsid w:val="00DD6CC9"/>
    <w:rsid w:val="00DD7CA7"/>
    <w:rsid w:val="00DD7F01"/>
    <w:rsid w:val="00DD7F7F"/>
    <w:rsid w:val="00DE0FD8"/>
    <w:rsid w:val="00DE1DD9"/>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DB1"/>
    <w:rsid w:val="00E00DBD"/>
    <w:rsid w:val="00E00DD2"/>
    <w:rsid w:val="00E00E59"/>
    <w:rsid w:val="00E00F10"/>
    <w:rsid w:val="00E0175C"/>
    <w:rsid w:val="00E01A49"/>
    <w:rsid w:val="00E01C1A"/>
    <w:rsid w:val="00E0246C"/>
    <w:rsid w:val="00E03162"/>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57E6"/>
    <w:rsid w:val="00E15BFC"/>
    <w:rsid w:val="00E15F6D"/>
    <w:rsid w:val="00E16E61"/>
    <w:rsid w:val="00E1736C"/>
    <w:rsid w:val="00E1749F"/>
    <w:rsid w:val="00E17559"/>
    <w:rsid w:val="00E1791E"/>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6F12"/>
    <w:rsid w:val="00E370BD"/>
    <w:rsid w:val="00E376D8"/>
    <w:rsid w:val="00E37A94"/>
    <w:rsid w:val="00E4015F"/>
    <w:rsid w:val="00E41158"/>
    <w:rsid w:val="00E4156C"/>
    <w:rsid w:val="00E421BA"/>
    <w:rsid w:val="00E42292"/>
    <w:rsid w:val="00E42BD1"/>
    <w:rsid w:val="00E433E4"/>
    <w:rsid w:val="00E43D42"/>
    <w:rsid w:val="00E4473B"/>
    <w:rsid w:val="00E44AE0"/>
    <w:rsid w:val="00E451A6"/>
    <w:rsid w:val="00E467BD"/>
    <w:rsid w:val="00E46A8D"/>
    <w:rsid w:val="00E46BF9"/>
    <w:rsid w:val="00E4715E"/>
    <w:rsid w:val="00E4768E"/>
    <w:rsid w:val="00E47DCB"/>
    <w:rsid w:val="00E47F10"/>
    <w:rsid w:val="00E50274"/>
    <w:rsid w:val="00E51912"/>
    <w:rsid w:val="00E51A64"/>
    <w:rsid w:val="00E5206E"/>
    <w:rsid w:val="00E5279A"/>
    <w:rsid w:val="00E5292D"/>
    <w:rsid w:val="00E53143"/>
    <w:rsid w:val="00E53A64"/>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479"/>
    <w:rsid w:val="00E6454F"/>
    <w:rsid w:val="00E64879"/>
    <w:rsid w:val="00E65263"/>
    <w:rsid w:val="00E6544C"/>
    <w:rsid w:val="00E658CF"/>
    <w:rsid w:val="00E66B36"/>
    <w:rsid w:val="00E66E96"/>
    <w:rsid w:val="00E672DB"/>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AA5"/>
    <w:rsid w:val="00E76C18"/>
    <w:rsid w:val="00E76E31"/>
    <w:rsid w:val="00E802B8"/>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72E2"/>
    <w:rsid w:val="00E87851"/>
    <w:rsid w:val="00E87D4F"/>
    <w:rsid w:val="00E9047E"/>
    <w:rsid w:val="00E90523"/>
    <w:rsid w:val="00E907F0"/>
    <w:rsid w:val="00E90A2F"/>
    <w:rsid w:val="00E90F4F"/>
    <w:rsid w:val="00E9108A"/>
    <w:rsid w:val="00E91D86"/>
    <w:rsid w:val="00E9212B"/>
    <w:rsid w:val="00E92792"/>
    <w:rsid w:val="00E937DC"/>
    <w:rsid w:val="00E939F3"/>
    <w:rsid w:val="00E95417"/>
    <w:rsid w:val="00E966D3"/>
    <w:rsid w:val="00E97EB1"/>
    <w:rsid w:val="00EA01BE"/>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583"/>
    <w:rsid w:val="00EB1D24"/>
    <w:rsid w:val="00EB28B2"/>
    <w:rsid w:val="00EB3DB6"/>
    <w:rsid w:val="00EB426E"/>
    <w:rsid w:val="00EB4A7A"/>
    <w:rsid w:val="00EB564D"/>
    <w:rsid w:val="00EB5B7C"/>
    <w:rsid w:val="00EB5BAB"/>
    <w:rsid w:val="00EB5BE9"/>
    <w:rsid w:val="00EB5C86"/>
    <w:rsid w:val="00EB5F04"/>
    <w:rsid w:val="00EB6DCD"/>
    <w:rsid w:val="00EB735D"/>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95D"/>
    <w:rsid w:val="00EE1A56"/>
    <w:rsid w:val="00EE23F3"/>
    <w:rsid w:val="00EE2D8C"/>
    <w:rsid w:val="00EE3915"/>
    <w:rsid w:val="00EE5192"/>
    <w:rsid w:val="00EE6BA4"/>
    <w:rsid w:val="00EE7782"/>
    <w:rsid w:val="00EE7799"/>
    <w:rsid w:val="00EE7825"/>
    <w:rsid w:val="00EF0381"/>
    <w:rsid w:val="00EF0C31"/>
    <w:rsid w:val="00EF0EB1"/>
    <w:rsid w:val="00EF1576"/>
    <w:rsid w:val="00EF15F0"/>
    <w:rsid w:val="00EF17BC"/>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240A"/>
    <w:rsid w:val="00F22CB7"/>
    <w:rsid w:val="00F22ECA"/>
    <w:rsid w:val="00F25024"/>
    <w:rsid w:val="00F2575E"/>
    <w:rsid w:val="00F25E8A"/>
    <w:rsid w:val="00F2669D"/>
    <w:rsid w:val="00F26708"/>
    <w:rsid w:val="00F26E3B"/>
    <w:rsid w:val="00F27988"/>
    <w:rsid w:val="00F27C46"/>
    <w:rsid w:val="00F301AB"/>
    <w:rsid w:val="00F30D9E"/>
    <w:rsid w:val="00F31C14"/>
    <w:rsid w:val="00F3247D"/>
    <w:rsid w:val="00F32AAD"/>
    <w:rsid w:val="00F32E5D"/>
    <w:rsid w:val="00F331D2"/>
    <w:rsid w:val="00F34306"/>
    <w:rsid w:val="00F34405"/>
    <w:rsid w:val="00F34BC3"/>
    <w:rsid w:val="00F35442"/>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245"/>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55E"/>
    <w:rsid w:val="00F677A9"/>
    <w:rsid w:val="00F67A4B"/>
    <w:rsid w:val="00F67BCC"/>
    <w:rsid w:val="00F70281"/>
    <w:rsid w:val="00F7087B"/>
    <w:rsid w:val="00F70A91"/>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006A"/>
    <w:rsid w:val="00F81BD9"/>
    <w:rsid w:val="00F81EA7"/>
    <w:rsid w:val="00F822B3"/>
    <w:rsid w:val="00F82449"/>
    <w:rsid w:val="00F831F6"/>
    <w:rsid w:val="00F833B6"/>
    <w:rsid w:val="00F83564"/>
    <w:rsid w:val="00F8398B"/>
    <w:rsid w:val="00F83A24"/>
    <w:rsid w:val="00F83C23"/>
    <w:rsid w:val="00F84D35"/>
    <w:rsid w:val="00F8547F"/>
    <w:rsid w:val="00F856D2"/>
    <w:rsid w:val="00F85B12"/>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6324"/>
    <w:rsid w:val="00FB6826"/>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663C"/>
    <w:rsid w:val="00FC6B4D"/>
    <w:rsid w:val="00FC6CB2"/>
    <w:rsid w:val="00FC6E32"/>
    <w:rsid w:val="00FC75A0"/>
    <w:rsid w:val="00FC77F0"/>
    <w:rsid w:val="00FD0B1B"/>
    <w:rsid w:val="00FD0D5F"/>
    <w:rsid w:val="00FD1E76"/>
    <w:rsid w:val="00FD1E94"/>
    <w:rsid w:val="00FD1F19"/>
    <w:rsid w:val="00FD39DE"/>
    <w:rsid w:val="00FD69E6"/>
    <w:rsid w:val="00FD6DD8"/>
    <w:rsid w:val="00FD6EC3"/>
    <w:rsid w:val="00FD6F98"/>
    <w:rsid w:val="00FD71FB"/>
    <w:rsid w:val="00FD7BAC"/>
    <w:rsid w:val="00FD7FFB"/>
    <w:rsid w:val="00FE02A5"/>
    <w:rsid w:val="00FE06AD"/>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7</cp:revision>
  <cp:lastPrinted>2012-10-30T00:20:00Z</cp:lastPrinted>
  <dcterms:created xsi:type="dcterms:W3CDTF">2023-02-13T14:49:00Z</dcterms:created>
  <dcterms:modified xsi:type="dcterms:W3CDTF">2023-02-16T08:42:00Z</dcterms:modified>
</cp:coreProperties>
</file>